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A6B6" w14:textId="22255AD5" w:rsidR="00D66219" w:rsidRPr="00C13758" w:rsidRDefault="00D66219" w:rsidP="00D66219">
      <w:pPr>
        <w:pStyle w:val="2"/>
        <w:framePr w:h="768" w:hRule="exact" w:wrap="around" w:x="1577" w:y="3673"/>
        <w:rPr>
          <w:rFonts w:hAnsi="黑体"/>
          <w:color w:val="000000"/>
        </w:rPr>
      </w:pPr>
      <w:bookmarkStart w:id="0" w:name="_Hlk35623969"/>
      <w:bookmarkStart w:id="1" w:name="SectionMark0"/>
      <w:bookmarkStart w:id="2" w:name="_Toc477422173"/>
      <w:bookmarkStart w:id="3" w:name="_Toc471480298"/>
      <w:bookmarkStart w:id="4" w:name="_Toc475018755"/>
      <w:bookmarkStart w:id="5" w:name="_Toc477178885"/>
      <w:bookmarkStart w:id="6" w:name="_Toc471480464"/>
      <w:r w:rsidRPr="00C13758">
        <w:rPr>
          <w:rFonts w:ascii="Times New Roman"/>
          <w:color w:val="000000"/>
        </w:rPr>
        <w:t>T/CFCA</w:t>
      </w:r>
      <w:r>
        <w:rPr>
          <w:rFonts w:ascii="Times New Roman"/>
          <w:color w:val="000000"/>
        </w:rPr>
        <w:t xml:space="preserve"> </w:t>
      </w:r>
    </w:p>
    <w:bookmarkEnd w:id="0"/>
    <w:p w14:paraId="4E2146EB" w14:textId="77777777" w:rsidR="00D66219" w:rsidRPr="00C13758" w:rsidRDefault="00D66219" w:rsidP="00D66219">
      <w:pPr>
        <w:pStyle w:val="2"/>
        <w:framePr w:h="768" w:hRule="exact" w:wrap="around" w:x="1577" w:y="3673"/>
        <w:rPr>
          <w:rFonts w:hAnsi="黑体"/>
          <w:color w:val="000000"/>
        </w:rPr>
      </w:pPr>
    </w:p>
    <w:p w14:paraId="6DAA850D" w14:textId="77777777" w:rsidR="00D66219" w:rsidRPr="00C13758" w:rsidRDefault="00D66219" w:rsidP="00D66219">
      <w:pPr>
        <w:pStyle w:val="2"/>
        <w:framePr w:h="768" w:hRule="exact" w:wrap="around" w:x="1577" w:y="3673"/>
        <w:rPr>
          <w:rFonts w:hAnsi="黑体"/>
          <w:color w:val="000000"/>
        </w:rPr>
      </w:pPr>
    </w:p>
    <w:p w14:paraId="12CE9613" w14:textId="3C7FD3D0" w:rsidR="00B04769" w:rsidRDefault="00D66219">
      <w:pPr>
        <w:pStyle w:val="aff0"/>
        <w:sectPr w:rsidR="00B04769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/>
          <w:pgMar w:top="567" w:right="1134" w:bottom="1361" w:left="1418" w:header="0" w:footer="0" w:gutter="0"/>
          <w:pgNumType w:fmt="upperRoman" w:start="1"/>
          <w:cols w:space="0"/>
          <w:titlePg/>
          <w:docGrid w:type="lines" w:linePitch="312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1592860" wp14:editId="7E3449FE">
                <wp:simplePos x="0" y="0"/>
                <wp:positionH relativeFrom="column">
                  <wp:posOffset>-106045</wp:posOffset>
                </wp:positionH>
                <wp:positionV relativeFrom="paragraph">
                  <wp:posOffset>2467610</wp:posOffset>
                </wp:positionV>
                <wp:extent cx="6121400" cy="0"/>
                <wp:effectExtent l="0" t="0" r="26670" b="3048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0BEB0" id="直接连接符 22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94.3pt" to="473.65pt,1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" strokecolor="#080000" strokeweight="1pt"/>
            </w:pict>
          </mc:Fallback>
        </mc:AlternateContent>
      </w:r>
      <w:r w:rsidR="00AD4AC4"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17205F9A" wp14:editId="2DA3E575">
                <wp:simplePos x="0" y="0"/>
                <wp:positionH relativeFrom="column">
                  <wp:posOffset>71755</wp:posOffset>
                </wp:positionH>
                <wp:positionV relativeFrom="paragraph">
                  <wp:posOffset>9057639</wp:posOffset>
                </wp:positionV>
                <wp:extent cx="5818505" cy="0"/>
                <wp:effectExtent l="0" t="0" r="0" b="0"/>
                <wp:wrapNone/>
                <wp:docPr id="4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728CD" id="直接连接符 20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713.2pt" to="463.8pt,7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" strokecolor="#080000" strokeweight="1pt"/>
            </w:pict>
          </mc:Fallback>
        </mc:AlternateContent>
      </w:r>
      <w:r w:rsidR="00AD4AC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5000421A" wp14:editId="14296CD2">
                <wp:simplePos x="0" y="0"/>
                <wp:positionH relativeFrom="margin">
                  <wp:posOffset>0</wp:posOffset>
                </wp:positionH>
                <wp:positionV relativeFrom="margin">
                  <wp:posOffset>9183370</wp:posOffset>
                </wp:positionV>
                <wp:extent cx="6120130" cy="363220"/>
                <wp:effectExtent l="0" t="0" r="0" b="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A91FD4" w14:textId="77777777" w:rsidR="00B04769" w:rsidRDefault="00792D50">
                            <w:pPr>
                              <w:pStyle w:val="aff2"/>
                            </w:pPr>
                            <w:r>
                              <w:rPr>
                                <w:rStyle w:val="afa"/>
                                <w:rFonts w:hint="eastAsia"/>
                                <w:sz w:val="36"/>
                                <w:szCs w:val="36"/>
                              </w:rPr>
                              <w:t>中国副食流通协会</w:t>
                            </w:r>
                            <w:r>
                              <w:rPr>
                                <w:rStyle w:val="afa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0421A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0;margin-top:723.1pt;width:481.9pt;height:28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" stroked="f">
                <v:textbox inset="0,0,0,0">
                  <w:txbxContent>
                    <w:p w14:paraId="57A91FD4" w14:textId="77777777" w:rsidR="00B04769" w:rsidRDefault="00792D50">
                      <w:pPr>
                        <w:pStyle w:val="aff2"/>
                      </w:pPr>
                      <w:r>
                        <w:rPr>
                          <w:rStyle w:val="afa"/>
                          <w:rFonts w:hint="eastAsia"/>
                          <w:sz w:val="36"/>
                          <w:szCs w:val="36"/>
                        </w:rPr>
                        <w:t>中国副食流通协会</w:t>
                      </w:r>
                      <w:r>
                        <w:rPr>
                          <w:rStyle w:val="afa"/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AD4AC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34F4D143" wp14:editId="30F0D3DF">
                <wp:simplePos x="0" y="0"/>
                <wp:positionH relativeFrom="margin">
                  <wp:posOffset>4519930</wp:posOffset>
                </wp:positionH>
                <wp:positionV relativeFrom="margin">
                  <wp:posOffset>8696325</wp:posOffset>
                </wp:positionV>
                <wp:extent cx="1651000" cy="312420"/>
                <wp:effectExtent l="0" t="0" r="0" b="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77E0BF" w14:textId="77777777" w:rsidR="00B04769" w:rsidRDefault="00792D50">
                            <w:pPr>
                              <w:pStyle w:val="aff4"/>
                              <w:ind w:right="560"/>
                              <w:jc w:val="both"/>
                            </w:pPr>
                            <w:r>
                              <w:t>XX-XX-XX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D143" id="文本框 23" o:spid="_x0000_s1027" type="#_x0000_t202" style="position:absolute;left:0;text-align:left;margin-left:355.9pt;margin-top:684.75pt;width:130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" stroked="f">
                <v:textbox inset="0,0,0,0">
                  <w:txbxContent>
                    <w:p w14:paraId="6A77E0BF" w14:textId="77777777" w:rsidR="00B04769" w:rsidRDefault="00792D50">
                      <w:pPr>
                        <w:pStyle w:val="aff4"/>
                        <w:ind w:right="560"/>
                        <w:jc w:val="both"/>
                      </w:pPr>
                      <w:r>
                        <w:t>XX-XX-XX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AD4AC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F0CCDCF" wp14:editId="5189465B">
                <wp:simplePos x="0" y="0"/>
                <wp:positionH relativeFrom="margin">
                  <wp:posOffset>114935</wp:posOffset>
                </wp:positionH>
                <wp:positionV relativeFrom="margin">
                  <wp:posOffset>8711565</wp:posOffset>
                </wp:positionV>
                <wp:extent cx="2019300" cy="312420"/>
                <wp:effectExtent l="0" t="0" r="0" b="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027C11" w14:textId="77777777" w:rsidR="00B04769" w:rsidRDefault="00792D50">
                            <w:pPr>
                              <w:pStyle w:val="afb"/>
                            </w:pPr>
                            <w:r>
                              <w:t>XX-XX-XX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CDCF" id="文本框 17" o:spid="_x0000_s1028" type="#_x0000_t202" style="position:absolute;left:0;text-align:left;margin-left:9.05pt;margin-top:685.95pt;width:159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" stroked="f">
                <v:textbox inset="0,0,0,0">
                  <w:txbxContent>
                    <w:p w14:paraId="5C027C11" w14:textId="77777777" w:rsidR="00B04769" w:rsidRDefault="00792D50">
                      <w:pPr>
                        <w:pStyle w:val="afb"/>
                      </w:pPr>
                      <w:r>
                        <w:t>XX-XX-XX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AD4AC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9404935" wp14:editId="0D30E2C1">
                <wp:simplePos x="0" y="0"/>
                <wp:positionH relativeFrom="page">
                  <wp:align>center</wp:align>
                </wp:positionH>
                <wp:positionV relativeFrom="margin">
                  <wp:posOffset>1331595</wp:posOffset>
                </wp:positionV>
                <wp:extent cx="6000750" cy="548640"/>
                <wp:effectExtent l="0" t="0" r="0" b="381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48D520" w14:textId="77777777" w:rsidR="00B04769" w:rsidRDefault="00792D50">
                            <w:pPr>
                              <w:pStyle w:val="aff1"/>
                              <w:rPr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Cs w:val="48"/>
                              </w:rPr>
                              <w:t>中国副食流通协会团体标准</w:t>
                            </w:r>
                          </w:p>
                          <w:p w14:paraId="486495AE" w14:textId="77777777" w:rsidR="00B04769" w:rsidRDefault="00B04769">
                            <w:pPr>
                              <w:pStyle w:val="aff1"/>
                              <w:rPr>
                                <w:szCs w:val="48"/>
                              </w:rPr>
                            </w:pPr>
                          </w:p>
                          <w:p w14:paraId="55CEFFF6" w14:textId="77777777" w:rsidR="00B04769" w:rsidRDefault="00B0476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4935" id="文本框 16" o:spid="_x0000_s1029" type="#_x0000_t202" style="position:absolute;left:0;text-align:left;margin-left:0;margin-top:104.85pt;width:472.5pt;height:43.2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" stroked="f">
                <v:textbox inset="0,0,0,0">
                  <w:txbxContent>
                    <w:p w14:paraId="5048D520" w14:textId="77777777" w:rsidR="00B04769" w:rsidRDefault="00792D50">
                      <w:pPr>
                        <w:pStyle w:val="aff1"/>
                        <w:rPr>
                          <w:szCs w:val="48"/>
                        </w:rPr>
                      </w:pPr>
                      <w:r>
                        <w:rPr>
                          <w:rFonts w:hint="eastAsia"/>
                          <w:szCs w:val="48"/>
                        </w:rPr>
                        <w:t>中国副食流通协会团体标准</w:t>
                      </w:r>
                    </w:p>
                    <w:p w14:paraId="486495AE" w14:textId="77777777" w:rsidR="00B04769" w:rsidRDefault="00B04769">
                      <w:pPr>
                        <w:pStyle w:val="aff1"/>
                        <w:rPr>
                          <w:szCs w:val="48"/>
                        </w:rPr>
                      </w:pPr>
                    </w:p>
                    <w:p w14:paraId="55CEFFF6" w14:textId="77777777" w:rsidR="00B04769" w:rsidRDefault="00B04769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="00AD4AC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24522E9" wp14:editId="0E257342">
                <wp:simplePos x="0" y="0"/>
                <wp:positionH relativeFrom="margin">
                  <wp:posOffset>3853180</wp:posOffset>
                </wp:positionH>
                <wp:positionV relativeFrom="margin">
                  <wp:posOffset>357505</wp:posOffset>
                </wp:positionV>
                <wp:extent cx="2312035" cy="705485"/>
                <wp:effectExtent l="0" t="0" r="0" b="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C36AA3" w14:textId="77777777" w:rsidR="00B04769" w:rsidRDefault="00792D50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T/CFCA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522E9" id="文本框 27" o:spid="_x0000_s1030" type="#_x0000_t202" style="position:absolute;left:0;text-align:left;margin-left:303.4pt;margin-top:28.15pt;width:182.05pt;height:55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" stroked="f">
                <v:textbox inset="0,0,0,0">
                  <w:txbxContent>
                    <w:p w14:paraId="53C36AA3" w14:textId="77777777" w:rsidR="00B04769" w:rsidRDefault="00792D50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T/CFCA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AD4AC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146EBBA7" wp14:editId="2B0886FC">
                <wp:simplePos x="0" y="0"/>
                <wp:positionH relativeFrom="margin">
                  <wp:posOffset>0</wp:posOffset>
                </wp:positionH>
                <wp:positionV relativeFrom="margin">
                  <wp:posOffset>9671050</wp:posOffset>
                </wp:positionV>
                <wp:extent cx="6120130" cy="363220"/>
                <wp:effectExtent l="0" t="0" r="0" b="0"/>
                <wp:wrapNone/>
                <wp:docPr id="5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07E468" w14:textId="77777777" w:rsidR="00B04769" w:rsidRDefault="00792D50">
                            <w:pPr>
                              <w:pStyle w:val="aff3"/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中国副食流通协会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EBBA7" id="_x0000_s1031" type="#_x0000_t202" style="position:absolute;left:0;text-align:left;margin-left:0;margin-top:761.5pt;width:481.9pt;height:28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" stroked="f">
                <v:textbox inset="0,0,0,0">
                  <w:txbxContent>
                    <w:p w14:paraId="1F07E468" w14:textId="77777777" w:rsidR="00B04769" w:rsidRDefault="00792D50">
                      <w:pPr>
                        <w:pStyle w:val="aff3"/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中国副食流通协会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AD4AC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721A1CC" wp14:editId="6E7BBD73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34075" cy="4071620"/>
                <wp:effectExtent l="0" t="0" r="0" b="0"/>
                <wp:wrapNone/>
                <wp:docPr id="3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07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0F23BF" w14:textId="77777777" w:rsidR="00B04769" w:rsidRDefault="00792D50">
                            <w:pPr>
                              <w:pStyle w:val="afd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儿童零食通用要求</w:t>
                            </w:r>
                          </w:p>
                          <w:p w14:paraId="3DDB48F4" w14:textId="77777777" w:rsidR="00B04769" w:rsidRDefault="00792D50">
                            <w:pPr>
                              <w:pStyle w:val="afd"/>
                              <w:rPr>
                                <w:rFonts w:hAnsi="黑体" w:cs="黑体"/>
                                <w:color w:val="000000"/>
                                <w:sz w:val="32"/>
                                <w:szCs w:val="11"/>
                              </w:rPr>
                            </w:pPr>
                            <w:r>
                              <w:rPr>
                                <w:rFonts w:hAnsi="黑体" w:cs="黑体"/>
                                <w:color w:val="000000"/>
                                <w:sz w:val="32"/>
                                <w:szCs w:val="11"/>
                              </w:rPr>
                              <w:t>General requirements for snacks for children</w:t>
                            </w:r>
                          </w:p>
                          <w:p w14:paraId="208A8824" w14:textId="77777777" w:rsidR="00B04769" w:rsidRDefault="00792D50">
                            <w:pPr>
                              <w:pStyle w:val="af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（征求意见稿）</w:t>
                            </w:r>
                          </w:p>
                          <w:p w14:paraId="7D959C33" w14:textId="77777777" w:rsidR="00B04769" w:rsidRDefault="00B04769">
                            <w:pPr>
                              <w:pStyle w:val="afe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F964989" w14:textId="77777777" w:rsidR="00B04769" w:rsidRDefault="00B04769">
                            <w:pPr>
                              <w:pStyle w:val="aff"/>
                              <w:rPr>
                                <w:rFonts w:ascii="黑体" w:eastAsia="黑体"/>
                              </w:rPr>
                            </w:pPr>
                          </w:p>
                          <w:p w14:paraId="738FF418" w14:textId="77777777" w:rsidR="00B04769" w:rsidRDefault="00B04769">
                            <w:pPr>
                              <w:pStyle w:val="aff0"/>
                            </w:pPr>
                          </w:p>
                          <w:p w14:paraId="74942923" w14:textId="77777777" w:rsidR="00B04769" w:rsidRDefault="00B04769">
                            <w:pPr>
                              <w:pStyle w:val="aff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1A1CC" id="文本框 15" o:spid="_x0000_s1032" type="#_x0000_t202" style="position:absolute;left:0;text-align:left;margin-left:0;margin-top:286.25pt;width:467.25pt;height:320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" stroked="f">
                <v:textbox inset="0,0,0,0">
                  <w:txbxContent>
                    <w:p w14:paraId="760F23BF" w14:textId="77777777" w:rsidR="00B04769" w:rsidRDefault="00792D50">
                      <w:pPr>
                        <w:pStyle w:val="afd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儿童零食通用要求</w:t>
                      </w:r>
                    </w:p>
                    <w:p w14:paraId="3DDB48F4" w14:textId="77777777" w:rsidR="00B04769" w:rsidRDefault="00792D50">
                      <w:pPr>
                        <w:pStyle w:val="afd"/>
                        <w:rPr>
                          <w:rFonts w:hAnsi="黑体" w:cs="黑体"/>
                          <w:color w:val="000000"/>
                          <w:sz w:val="32"/>
                          <w:szCs w:val="11"/>
                        </w:rPr>
                      </w:pPr>
                      <w:r>
                        <w:rPr>
                          <w:rFonts w:hAnsi="黑体" w:cs="黑体"/>
                          <w:color w:val="000000"/>
                          <w:sz w:val="32"/>
                          <w:szCs w:val="11"/>
                        </w:rPr>
                        <w:t>General requirements for snacks for children</w:t>
                      </w:r>
                    </w:p>
                    <w:p w14:paraId="208A8824" w14:textId="77777777" w:rsidR="00B04769" w:rsidRDefault="00792D50">
                      <w:pPr>
                        <w:pStyle w:val="afe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（征求意见稿）</w:t>
                      </w:r>
                    </w:p>
                    <w:p w14:paraId="7D959C33" w14:textId="77777777" w:rsidR="00B04769" w:rsidRDefault="00B04769">
                      <w:pPr>
                        <w:pStyle w:val="afe"/>
                        <w:rPr>
                          <w:sz w:val="32"/>
                          <w:szCs w:val="32"/>
                        </w:rPr>
                      </w:pPr>
                    </w:p>
                    <w:p w14:paraId="6F964989" w14:textId="77777777" w:rsidR="00B04769" w:rsidRDefault="00B04769">
                      <w:pPr>
                        <w:pStyle w:val="aff"/>
                        <w:rPr>
                          <w:rFonts w:ascii="黑体" w:eastAsia="黑体"/>
                        </w:rPr>
                      </w:pPr>
                    </w:p>
                    <w:p w14:paraId="738FF418" w14:textId="77777777" w:rsidR="00B04769" w:rsidRDefault="00B04769">
                      <w:pPr>
                        <w:pStyle w:val="aff0"/>
                      </w:pPr>
                    </w:p>
                    <w:p w14:paraId="74942923" w14:textId="77777777" w:rsidR="00B04769" w:rsidRDefault="00B04769">
                      <w:pPr>
                        <w:pStyle w:val="aff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1"/>
    <w:p w14:paraId="1A601399" w14:textId="77777777" w:rsidR="00B04769" w:rsidRDefault="00792D50">
      <w:pPr>
        <w:pStyle w:val="af7"/>
      </w:pPr>
      <w:r>
        <w:rPr>
          <w:rFonts w:hint="eastAsia"/>
        </w:rPr>
        <w:lastRenderedPageBreak/>
        <w:t>目</w:t>
      </w:r>
      <w:bookmarkStart w:id="7" w:name="BKML"/>
      <w:r>
        <w:rPr>
          <w:rFonts w:ascii="MS Mincho" w:eastAsia="MS Mincho" w:hAnsi="MS Mincho" w:cs="MS Mincho" w:hint="eastAsia"/>
        </w:rPr>
        <w:t>  </w:t>
      </w:r>
      <w:r>
        <w:rPr>
          <w:rFonts w:hint="eastAsia"/>
        </w:rPr>
        <w:t>次</w:t>
      </w:r>
      <w:bookmarkEnd w:id="7"/>
    </w:p>
    <w:p w14:paraId="72DC8D00" w14:textId="46E11E1B" w:rsidR="00B04769" w:rsidRDefault="00792D50">
      <w:pPr>
        <w:pStyle w:val="TOC1"/>
        <w:spacing w:before="78" w:after="78"/>
        <w:rPr>
          <w:rStyle w:val="af3"/>
          <w:noProof/>
        </w:rPr>
      </w:pPr>
      <w:r>
        <w:rPr>
          <w:rStyle w:val="af3"/>
        </w:rPr>
        <w:fldChar w:fldCharType="begin"/>
      </w:r>
      <w:r>
        <w:rPr>
          <w:rStyle w:val="af3"/>
        </w:rPr>
        <w:instrText xml:space="preserve"> TOC \h \z \t "</w:instrText>
      </w:r>
      <w:r>
        <w:rPr>
          <w:rStyle w:val="af3"/>
          <w:rFonts w:hint="eastAsia"/>
        </w:rPr>
        <w:instrText>前言、引言标题</w:instrText>
      </w:r>
      <w:r>
        <w:rPr>
          <w:rStyle w:val="af3"/>
        </w:rPr>
        <w:instrText>,1,</w:instrText>
      </w:r>
      <w:r>
        <w:rPr>
          <w:rStyle w:val="af3"/>
          <w:rFonts w:hint="eastAsia"/>
        </w:rPr>
        <w:instrText>参考文献、索引标题</w:instrText>
      </w:r>
      <w:r>
        <w:rPr>
          <w:rStyle w:val="af3"/>
        </w:rPr>
        <w:instrText>,1,</w:instrText>
      </w:r>
      <w:r>
        <w:rPr>
          <w:rStyle w:val="af3"/>
          <w:rFonts w:hint="eastAsia"/>
        </w:rPr>
        <w:instrText>章标题</w:instrText>
      </w:r>
      <w:r>
        <w:rPr>
          <w:rStyle w:val="af3"/>
        </w:rPr>
        <w:instrText>,1,</w:instrText>
      </w:r>
      <w:r>
        <w:rPr>
          <w:rStyle w:val="af3"/>
          <w:rFonts w:hint="eastAsia"/>
        </w:rPr>
        <w:instrText>参考文献</w:instrText>
      </w:r>
      <w:r>
        <w:rPr>
          <w:rStyle w:val="af3"/>
        </w:rPr>
        <w:instrText>,1,</w:instrText>
      </w:r>
      <w:r>
        <w:rPr>
          <w:rStyle w:val="af3"/>
          <w:rFonts w:hint="eastAsia"/>
        </w:rPr>
        <w:instrText>附录标识</w:instrText>
      </w:r>
      <w:r>
        <w:rPr>
          <w:rStyle w:val="af3"/>
        </w:rPr>
        <w:instrText>,1,</w:instrText>
      </w:r>
      <w:r>
        <w:rPr>
          <w:rStyle w:val="af3"/>
          <w:rFonts w:hint="eastAsia"/>
        </w:rPr>
        <w:instrText>一级条标题</w:instrText>
      </w:r>
      <w:r>
        <w:rPr>
          <w:rStyle w:val="af3"/>
        </w:rPr>
        <w:instrText xml:space="preserve">,3" </w:instrText>
      </w:r>
      <w:r>
        <w:rPr>
          <w:rStyle w:val="af3"/>
        </w:rPr>
        <w:fldChar w:fldCharType="separate"/>
      </w:r>
      <w:hyperlink w:anchor="_Toc33198785" w:history="1">
        <w:r>
          <w:rPr>
            <w:rStyle w:val="af3"/>
            <w:rFonts w:hint="eastAsia"/>
            <w:noProof/>
          </w:rPr>
          <w:t>前</w:t>
        </w:r>
        <w:r>
          <w:rPr>
            <w:rStyle w:val="af3"/>
            <w:noProof/>
          </w:rPr>
          <w:t>  </w:t>
        </w:r>
        <w:r>
          <w:rPr>
            <w:rStyle w:val="af3"/>
            <w:rFonts w:hint="eastAsia"/>
            <w:noProof/>
          </w:rPr>
          <w:t>言</w:t>
        </w:r>
        <w:r>
          <w:rPr>
            <w:rStyle w:val="af3"/>
            <w:noProof/>
          </w:rPr>
          <w:tab/>
        </w:r>
        <w:r>
          <w:rPr>
            <w:rStyle w:val="af3"/>
            <w:noProof/>
          </w:rPr>
          <w:fldChar w:fldCharType="begin"/>
        </w:r>
        <w:r>
          <w:rPr>
            <w:rStyle w:val="af3"/>
            <w:noProof/>
          </w:rPr>
          <w:instrText xml:space="preserve"> PAGEREF _Toc33198785 \h </w:instrText>
        </w:r>
        <w:r>
          <w:rPr>
            <w:rStyle w:val="af3"/>
            <w:noProof/>
          </w:rPr>
        </w:r>
        <w:r>
          <w:rPr>
            <w:rStyle w:val="af3"/>
            <w:noProof/>
          </w:rPr>
          <w:fldChar w:fldCharType="separate"/>
        </w:r>
        <w:r w:rsidR="00EE2B0D">
          <w:rPr>
            <w:rStyle w:val="af3"/>
            <w:noProof/>
          </w:rPr>
          <w:t>II</w:t>
        </w:r>
        <w:r>
          <w:rPr>
            <w:rStyle w:val="af3"/>
            <w:noProof/>
          </w:rPr>
          <w:fldChar w:fldCharType="end"/>
        </w:r>
      </w:hyperlink>
    </w:p>
    <w:p w14:paraId="121A3097" w14:textId="3D76EEB4" w:rsidR="00B04769" w:rsidRDefault="00F1715F">
      <w:pPr>
        <w:pStyle w:val="TOC1"/>
        <w:spacing w:before="78" w:after="78"/>
        <w:rPr>
          <w:rStyle w:val="af3"/>
          <w:noProof/>
        </w:rPr>
      </w:pPr>
      <w:hyperlink w:anchor="_Toc33198786" w:history="1">
        <w:r w:rsidR="00792D50">
          <w:rPr>
            <w:rStyle w:val="af3"/>
            <w:noProof/>
          </w:rPr>
          <w:t xml:space="preserve">1 </w:t>
        </w:r>
        <w:r w:rsidR="00792D50">
          <w:rPr>
            <w:rStyle w:val="af3"/>
            <w:rFonts w:hint="eastAsia"/>
            <w:noProof/>
          </w:rPr>
          <w:t>范围</w:t>
        </w:r>
        <w:r w:rsidR="00792D50">
          <w:rPr>
            <w:rStyle w:val="af3"/>
            <w:noProof/>
          </w:rPr>
          <w:tab/>
        </w:r>
        <w:r w:rsidR="00792D50">
          <w:rPr>
            <w:rStyle w:val="af3"/>
            <w:noProof/>
          </w:rPr>
          <w:fldChar w:fldCharType="begin"/>
        </w:r>
        <w:r w:rsidR="00792D50">
          <w:rPr>
            <w:rStyle w:val="af3"/>
            <w:noProof/>
          </w:rPr>
          <w:instrText xml:space="preserve"> PAGEREF _Toc33198786 \h </w:instrText>
        </w:r>
        <w:r w:rsidR="00792D50">
          <w:rPr>
            <w:rStyle w:val="af3"/>
            <w:noProof/>
          </w:rPr>
        </w:r>
        <w:r w:rsidR="00792D50">
          <w:rPr>
            <w:rStyle w:val="af3"/>
            <w:noProof/>
          </w:rPr>
          <w:fldChar w:fldCharType="separate"/>
        </w:r>
        <w:r w:rsidR="00EE2B0D">
          <w:rPr>
            <w:rStyle w:val="af3"/>
            <w:noProof/>
          </w:rPr>
          <w:t>1</w:t>
        </w:r>
        <w:r w:rsidR="00792D50">
          <w:rPr>
            <w:rStyle w:val="af3"/>
            <w:noProof/>
          </w:rPr>
          <w:fldChar w:fldCharType="end"/>
        </w:r>
      </w:hyperlink>
    </w:p>
    <w:p w14:paraId="11C6C070" w14:textId="49B89692" w:rsidR="00B04769" w:rsidRDefault="00F1715F">
      <w:pPr>
        <w:pStyle w:val="TOC1"/>
        <w:spacing w:before="78" w:after="78"/>
        <w:rPr>
          <w:rStyle w:val="af3"/>
          <w:noProof/>
        </w:rPr>
      </w:pPr>
      <w:hyperlink w:anchor="_Toc33198787" w:history="1">
        <w:r w:rsidR="00792D50">
          <w:rPr>
            <w:rStyle w:val="af3"/>
            <w:noProof/>
          </w:rPr>
          <w:t xml:space="preserve">2 </w:t>
        </w:r>
        <w:r w:rsidR="00792D50">
          <w:rPr>
            <w:rStyle w:val="af3"/>
            <w:rFonts w:hint="eastAsia"/>
            <w:noProof/>
          </w:rPr>
          <w:t>规范性引用文件</w:t>
        </w:r>
        <w:r w:rsidR="00792D50">
          <w:rPr>
            <w:rStyle w:val="af3"/>
            <w:noProof/>
          </w:rPr>
          <w:tab/>
        </w:r>
        <w:r w:rsidR="00792D50">
          <w:rPr>
            <w:rStyle w:val="af3"/>
            <w:noProof/>
          </w:rPr>
          <w:fldChar w:fldCharType="begin"/>
        </w:r>
        <w:r w:rsidR="00792D50">
          <w:rPr>
            <w:rStyle w:val="af3"/>
            <w:noProof/>
          </w:rPr>
          <w:instrText xml:space="preserve"> PAGEREF _Toc33198787 \h </w:instrText>
        </w:r>
        <w:r w:rsidR="00792D50">
          <w:rPr>
            <w:rStyle w:val="af3"/>
            <w:noProof/>
          </w:rPr>
        </w:r>
        <w:r w:rsidR="00792D50">
          <w:rPr>
            <w:rStyle w:val="af3"/>
            <w:noProof/>
          </w:rPr>
          <w:fldChar w:fldCharType="separate"/>
        </w:r>
        <w:r w:rsidR="00EE2B0D">
          <w:rPr>
            <w:rStyle w:val="af3"/>
            <w:noProof/>
          </w:rPr>
          <w:t>1</w:t>
        </w:r>
        <w:r w:rsidR="00792D50">
          <w:rPr>
            <w:rStyle w:val="af3"/>
            <w:noProof/>
          </w:rPr>
          <w:fldChar w:fldCharType="end"/>
        </w:r>
      </w:hyperlink>
    </w:p>
    <w:p w14:paraId="10D14947" w14:textId="2F585EA7" w:rsidR="00B04769" w:rsidRDefault="00F1715F">
      <w:pPr>
        <w:pStyle w:val="TOC1"/>
        <w:spacing w:before="78" w:after="78"/>
        <w:rPr>
          <w:rStyle w:val="af3"/>
          <w:noProof/>
        </w:rPr>
      </w:pPr>
      <w:hyperlink w:anchor="_Toc33198788" w:history="1">
        <w:r w:rsidR="00792D50">
          <w:rPr>
            <w:rStyle w:val="af3"/>
            <w:noProof/>
          </w:rPr>
          <w:t xml:space="preserve">3 </w:t>
        </w:r>
        <w:r w:rsidR="00792D50">
          <w:rPr>
            <w:rStyle w:val="af3"/>
            <w:rFonts w:hint="eastAsia"/>
            <w:noProof/>
          </w:rPr>
          <w:t>术语和定义</w:t>
        </w:r>
        <w:r w:rsidR="00792D50">
          <w:rPr>
            <w:rStyle w:val="af3"/>
            <w:noProof/>
          </w:rPr>
          <w:tab/>
        </w:r>
        <w:r w:rsidR="00792D50">
          <w:rPr>
            <w:rStyle w:val="af3"/>
            <w:noProof/>
          </w:rPr>
          <w:fldChar w:fldCharType="begin"/>
        </w:r>
        <w:r w:rsidR="00792D50">
          <w:rPr>
            <w:rStyle w:val="af3"/>
            <w:noProof/>
          </w:rPr>
          <w:instrText xml:space="preserve"> PAGEREF _Toc33198788 \h </w:instrText>
        </w:r>
        <w:r w:rsidR="00792D50">
          <w:rPr>
            <w:rStyle w:val="af3"/>
            <w:noProof/>
          </w:rPr>
        </w:r>
        <w:r w:rsidR="00792D50">
          <w:rPr>
            <w:rStyle w:val="af3"/>
            <w:noProof/>
          </w:rPr>
          <w:fldChar w:fldCharType="separate"/>
        </w:r>
        <w:r w:rsidR="00EE2B0D">
          <w:rPr>
            <w:rStyle w:val="af3"/>
            <w:noProof/>
          </w:rPr>
          <w:t>1</w:t>
        </w:r>
        <w:r w:rsidR="00792D50">
          <w:rPr>
            <w:rStyle w:val="af3"/>
            <w:noProof/>
          </w:rPr>
          <w:fldChar w:fldCharType="end"/>
        </w:r>
      </w:hyperlink>
    </w:p>
    <w:p w14:paraId="47F4F24C" w14:textId="185A85EA" w:rsidR="00B04769" w:rsidRDefault="00F1715F">
      <w:pPr>
        <w:pStyle w:val="TOC1"/>
        <w:spacing w:before="78" w:after="78"/>
        <w:rPr>
          <w:rStyle w:val="af3"/>
          <w:noProof/>
        </w:rPr>
      </w:pPr>
      <w:hyperlink w:anchor="_Toc33198789" w:history="1">
        <w:r w:rsidR="00792D50">
          <w:rPr>
            <w:rStyle w:val="af3"/>
            <w:noProof/>
          </w:rPr>
          <w:t xml:space="preserve">4 </w:t>
        </w:r>
        <w:r w:rsidR="00792D50">
          <w:rPr>
            <w:rStyle w:val="af3"/>
            <w:rFonts w:hint="eastAsia"/>
            <w:noProof/>
          </w:rPr>
          <w:t>产品分类</w:t>
        </w:r>
        <w:r w:rsidR="00792D50">
          <w:rPr>
            <w:rStyle w:val="af3"/>
            <w:noProof/>
          </w:rPr>
          <w:tab/>
        </w:r>
        <w:r w:rsidR="00792D50">
          <w:rPr>
            <w:rStyle w:val="af3"/>
            <w:noProof/>
          </w:rPr>
          <w:fldChar w:fldCharType="begin"/>
        </w:r>
        <w:r w:rsidR="00792D50">
          <w:rPr>
            <w:rStyle w:val="af3"/>
            <w:noProof/>
          </w:rPr>
          <w:instrText xml:space="preserve"> PAGEREF _Toc33198789 \h </w:instrText>
        </w:r>
        <w:r w:rsidR="00792D50">
          <w:rPr>
            <w:rStyle w:val="af3"/>
            <w:noProof/>
          </w:rPr>
        </w:r>
        <w:r w:rsidR="00792D50">
          <w:rPr>
            <w:rStyle w:val="af3"/>
            <w:noProof/>
          </w:rPr>
          <w:fldChar w:fldCharType="separate"/>
        </w:r>
        <w:r w:rsidR="00EE2B0D">
          <w:rPr>
            <w:rStyle w:val="af3"/>
            <w:noProof/>
          </w:rPr>
          <w:t>2</w:t>
        </w:r>
        <w:r w:rsidR="00792D50">
          <w:rPr>
            <w:rStyle w:val="af3"/>
            <w:noProof/>
          </w:rPr>
          <w:fldChar w:fldCharType="end"/>
        </w:r>
      </w:hyperlink>
    </w:p>
    <w:p w14:paraId="1B002EB8" w14:textId="11ECC07B" w:rsidR="00B04769" w:rsidRDefault="00F1715F">
      <w:pPr>
        <w:pStyle w:val="TOC1"/>
        <w:spacing w:before="78" w:after="78"/>
        <w:rPr>
          <w:rStyle w:val="af3"/>
          <w:noProof/>
        </w:rPr>
      </w:pPr>
      <w:hyperlink w:anchor="_Toc33198792" w:history="1">
        <w:r w:rsidR="00792D50">
          <w:rPr>
            <w:rStyle w:val="af3"/>
            <w:noProof/>
          </w:rPr>
          <w:t xml:space="preserve">5 </w:t>
        </w:r>
        <w:r w:rsidR="00792D50">
          <w:rPr>
            <w:rStyle w:val="af3"/>
            <w:rFonts w:hint="eastAsia"/>
            <w:noProof/>
          </w:rPr>
          <w:t>技术要求</w:t>
        </w:r>
        <w:r w:rsidR="00792D50">
          <w:rPr>
            <w:rStyle w:val="af3"/>
            <w:noProof/>
          </w:rPr>
          <w:tab/>
        </w:r>
        <w:r w:rsidR="00792D50">
          <w:rPr>
            <w:rStyle w:val="af3"/>
            <w:noProof/>
          </w:rPr>
          <w:fldChar w:fldCharType="begin"/>
        </w:r>
        <w:r w:rsidR="00792D50">
          <w:rPr>
            <w:rStyle w:val="af3"/>
            <w:noProof/>
          </w:rPr>
          <w:instrText xml:space="preserve"> PAGEREF _Toc33198792 \h </w:instrText>
        </w:r>
        <w:r w:rsidR="00792D50">
          <w:rPr>
            <w:rStyle w:val="af3"/>
            <w:noProof/>
          </w:rPr>
        </w:r>
        <w:r w:rsidR="00792D50">
          <w:rPr>
            <w:rStyle w:val="af3"/>
            <w:noProof/>
          </w:rPr>
          <w:fldChar w:fldCharType="separate"/>
        </w:r>
        <w:r w:rsidR="00EE2B0D">
          <w:rPr>
            <w:rStyle w:val="af3"/>
            <w:noProof/>
          </w:rPr>
          <w:t>2</w:t>
        </w:r>
        <w:r w:rsidR="00792D50">
          <w:rPr>
            <w:rStyle w:val="af3"/>
            <w:noProof/>
          </w:rPr>
          <w:fldChar w:fldCharType="end"/>
        </w:r>
      </w:hyperlink>
    </w:p>
    <w:p w14:paraId="710D0BE7" w14:textId="0C1DA533" w:rsidR="00B04769" w:rsidRDefault="00F1715F">
      <w:pPr>
        <w:pStyle w:val="TOC1"/>
        <w:spacing w:before="78" w:after="78"/>
        <w:rPr>
          <w:rStyle w:val="af3"/>
          <w:noProof/>
        </w:rPr>
      </w:pPr>
      <w:hyperlink w:anchor="_Toc33198801" w:history="1">
        <w:r w:rsidR="00792D50">
          <w:rPr>
            <w:rStyle w:val="af3"/>
            <w:noProof/>
          </w:rPr>
          <w:t xml:space="preserve">6 </w:t>
        </w:r>
        <w:r w:rsidR="00792D50">
          <w:rPr>
            <w:rStyle w:val="af3"/>
            <w:rFonts w:hint="eastAsia"/>
            <w:noProof/>
          </w:rPr>
          <w:t>其他</w:t>
        </w:r>
        <w:r w:rsidR="00792D50">
          <w:rPr>
            <w:rStyle w:val="af3"/>
            <w:noProof/>
          </w:rPr>
          <w:tab/>
        </w:r>
        <w:r w:rsidR="00792D50">
          <w:rPr>
            <w:rStyle w:val="af3"/>
            <w:noProof/>
          </w:rPr>
          <w:fldChar w:fldCharType="begin"/>
        </w:r>
        <w:r w:rsidR="00792D50">
          <w:rPr>
            <w:rStyle w:val="af3"/>
            <w:noProof/>
          </w:rPr>
          <w:instrText xml:space="preserve"> PAGEREF _Toc33198801 \h </w:instrText>
        </w:r>
        <w:r w:rsidR="00792D50">
          <w:rPr>
            <w:rStyle w:val="af3"/>
            <w:noProof/>
          </w:rPr>
        </w:r>
        <w:r w:rsidR="00792D50">
          <w:rPr>
            <w:rStyle w:val="af3"/>
            <w:noProof/>
          </w:rPr>
          <w:fldChar w:fldCharType="separate"/>
        </w:r>
        <w:r w:rsidR="00EE2B0D">
          <w:rPr>
            <w:rStyle w:val="af3"/>
            <w:noProof/>
          </w:rPr>
          <w:t>4</w:t>
        </w:r>
        <w:r w:rsidR="00792D50">
          <w:rPr>
            <w:rStyle w:val="af3"/>
            <w:noProof/>
          </w:rPr>
          <w:fldChar w:fldCharType="end"/>
        </w:r>
      </w:hyperlink>
    </w:p>
    <w:p w14:paraId="1C8E8C90" w14:textId="4994FC3D" w:rsidR="00B04769" w:rsidRDefault="00F1715F">
      <w:pPr>
        <w:pStyle w:val="TOC1"/>
        <w:spacing w:before="78" w:after="78"/>
        <w:rPr>
          <w:rStyle w:val="af3"/>
          <w:noProof/>
        </w:rPr>
      </w:pPr>
      <w:hyperlink w:anchor="_Toc33198804" w:history="1">
        <w:r w:rsidR="00792D50">
          <w:rPr>
            <w:rStyle w:val="af3"/>
            <w:rFonts w:hint="eastAsia"/>
            <w:noProof/>
          </w:rPr>
          <w:t>参考文献：</w:t>
        </w:r>
        <w:r w:rsidR="00792D50">
          <w:rPr>
            <w:rStyle w:val="af3"/>
            <w:noProof/>
          </w:rPr>
          <w:tab/>
        </w:r>
        <w:r w:rsidR="00792D50">
          <w:rPr>
            <w:rStyle w:val="af3"/>
            <w:noProof/>
          </w:rPr>
          <w:fldChar w:fldCharType="begin"/>
        </w:r>
        <w:r w:rsidR="00792D50">
          <w:rPr>
            <w:rStyle w:val="af3"/>
            <w:noProof/>
          </w:rPr>
          <w:instrText xml:space="preserve"> PAGEREF _Toc33198804 \h </w:instrText>
        </w:r>
        <w:r w:rsidR="00792D50">
          <w:rPr>
            <w:rStyle w:val="af3"/>
            <w:noProof/>
          </w:rPr>
        </w:r>
        <w:r w:rsidR="00792D50">
          <w:rPr>
            <w:rStyle w:val="af3"/>
            <w:noProof/>
          </w:rPr>
          <w:fldChar w:fldCharType="separate"/>
        </w:r>
        <w:r w:rsidR="00EE2B0D">
          <w:rPr>
            <w:rStyle w:val="af3"/>
            <w:noProof/>
          </w:rPr>
          <w:t>5</w:t>
        </w:r>
        <w:r w:rsidR="00792D50">
          <w:rPr>
            <w:rStyle w:val="af3"/>
            <w:noProof/>
          </w:rPr>
          <w:fldChar w:fldCharType="end"/>
        </w:r>
      </w:hyperlink>
    </w:p>
    <w:p w14:paraId="23B33CAB" w14:textId="77777777" w:rsidR="00B04769" w:rsidRDefault="00792D50">
      <w:pPr>
        <w:pStyle w:val="TOC1"/>
        <w:spacing w:before="78" w:after="78"/>
        <w:rPr>
          <w:rStyle w:val="af3"/>
        </w:rPr>
      </w:pPr>
      <w:r>
        <w:rPr>
          <w:rStyle w:val="af3"/>
        </w:rPr>
        <w:fldChar w:fldCharType="end"/>
      </w:r>
    </w:p>
    <w:p w14:paraId="2E2B231F" w14:textId="77777777" w:rsidR="00B04769" w:rsidRDefault="00B04769">
      <w:pPr>
        <w:pStyle w:val="aff3"/>
        <w:sectPr w:rsidR="00B04769">
          <w:headerReference w:type="default" r:id="rId12"/>
          <w:footerReference w:type="default" r:id="rId13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bookmarkStart w:id="8" w:name="_Toc477422595"/>
    </w:p>
    <w:p w14:paraId="47EF1C2D" w14:textId="77777777" w:rsidR="00B04769" w:rsidRDefault="00792D50">
      <w:pPr>
        <w:pStyle w:val="aff3"/>
      </w:pPr>
      <w:bookmarkStart w:id="9" w:name="_Toc33198785"/>
      <w:r>
        <w:rPr>
          <w:rFonts w:hint="eastAsia"/>
        </w:rPr>
        <w:lastRenderedPageBreak/>
        <w:t>前</w:t>
      </w:r>
      <w:bookmarkStart w:id="10" w:name="BKQY"/>
      <w:r>
        <w:rPr>
          <w:rFonts w:ascii="MS Mincho" w:eastAsia="MS Mincho" w:hAnsi="MS Mincho" w:cs="MS Mincho" w:hint="eastAsia"/>
        </w:rPr>
        <w:t>  </w:t>
      </w:r>
      <w:r>
        <w:rPr>
          <w:rFonts w:hint="eastAsia"/>
        </w:rPr>
        <w:t>言</w:t>
      </w:r>
      <w:bookmarkEnd w:id="2"/>
      <w:bookmarkEnd w:id="3"/>
      <w:bookmarkEnd w:id="4"/>
      <w:bookmarkEnd w:id="5"/>
      <w:bookmarkEnd w:id="6"/>
      <w:bookmarkEnd w:id="8"/>
      <w:bookmarkEnd w:id="9"/>
      <w:bookmarkEnd w:id="10"/>
    </w:p>
    <w:p w14:paraId="3B18C1DD" w14:textId="77777777" w:rsidR="00B04769" w:rsidRDefault="00B04769"/>
    <w:p w14:paraId="3FD21B1E" w14:textId="77777777" w:rsidR="00B04769" w:rsidRDefault="00792D50">
      <w:pPr>
        <w:pStyle w:val="af4"/>
        <w:spacing w:before="156" w:after="156"/>
        <w:ind w:leftChars="200" w:left="420" w:firstLineChars="0" w:firstLine="0"/>
        <w:rPr>
          <w:rFonts w:hAnsi="宋体"/>
          <w:szCs w:val="21"/>
        </w:rPr>
      </w:pPr>
      <w:r>
        <w:rPr>
          <w:rFonts w:hAnsi="宋体" w:hint="eastAsia"/>
          <w:szCs w:val="21"/>
        </w:rPr>
        <w:t>本标准依据</w:t>
      </w:r>
      <w:r>
        <w:rPr>
          <w:rFonts w:hAnsi="宋体"/>
          <w:szCs w:val="21"/>
        </w:rPr>
        <w:t>GB/T 1.1-2009</w:t>
      </w:r>
      <w:r>
        <w:rPr>
          <w:rFonts w:hAnsi="宋体" w:hint="eastAsia"/>
          <w:szCs w:val="21"/>
        </w:rPr>
        <w:t>《标准化工作导则第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部分：标准的结构和编写》的要求进行编写。</w:t>
      </w:r>
    </w:p>
    <w:p w14:paraId="7A6733F3" w14:textId="77777777" w:rsidR="00B04769" w:rsidRDefault="00792D50">
      <w:pPr>
        <w:ind w:firstLineChars="200" w:firstLine="420"/>
      </w:pPr>
      <w:r>
        <w:rPr>
          <w:rFonts w:hint="eastAsia"/>
        </w:rPr>
        <w:t>本标准由中国副食流通协会标准化技术委员会提出并归口。</w:t>
      </w:r>
    </w:p>
    <w:p w14:paraId="6440DA40" w14:textId="77777777" w:rsidR="00B04769" w:rsidRDefault="00792D50">
      <w:pPr>
        <w:ind w:firstLineChars="200" w:firstLine="420"/>
      </w:pPr>
      <w:r>
        <w:rPr>
          <w:rFonts w:hint="eastAsia"/>
        </w:rPr>
        <w:t>本标准起草单位：</w:t>
      </w:r>
    </w:p>
    <w:p w14:paraId="2701B586" w14:textId="77777777" w:rsidR="00B04769" w:rsidRDefault="00792D50">
      <w:pPr>
        <w:ind w:firstLineChars="200" w:firstLine="420"/>
      </w:pPr>
      <w:r>
        <w:rPr>
          <w:rFonts w:hint="eastAsia"/>
        </w:rPr>
        <w:t>本标准起草人：</w:t>
      </w:r>
    </w:p>
    <w:p w14:paraId="079D9B38" w14:textId="77777777" w:rsidR="00B04769" w:rsidRDefault="00792D50">
      <w:pPr>
        <w:pStyle w:val="af4"/>
        <w:ind w:firstLine="442"/>
        <w:rPr>
          <w:b/>
          <w:bCs/>
          <w:kern w:val="0"/>
        </w:rPr>
      </w:pPr>
      <w:r>
        <w:rPr>
          <w:rFonts w:hint="eastAsia"/>
          <w:b/>
          <w:bCs/>
        </w:rPr>
        <w:t>声明：本标准的知识产权归属于中国副食流通协会，未经中国副食流通协会同意，不得印刷、销售。任何组织、个人使用本标准开展认证、检测等活动应经中国副食流通协会批准授权。</w:t>
      </w:r>
    </w:p>
    <w:p w14:paraId="44585609" w14:textId="77777777" w:rsidR="00B04769" w:rsidRDefault="00B04769">
      <w:pPr>
        <w:pStyle w:val="af4"/>
        <w:ind w:firstLine="442"/>
        <w:rPr>
          <w:b/>
          <w:bCs/>
        </w:rPr>
      </w:pPr>
    </w:p>
    <w:p w14:paraId="0BE974EF" w14:textId="77777777" w:rsidR="00B04769" w:rsidRDefault="00B04769">
      <w:pPr>
        <w:pStyle w:val="af4"/>
        <w:ind w:firstLine="440"/>
      </w:pPr>
    </w:p>
    <w:p w14:paraId="1637AA40" w14:textId="77777777" w:rsidR="00B04769" w:rsidRDefault="00B04769">
      <w:pPr>
        <w:pStyle w:val="af7"/>
        <w:sectPr w:rsidR="00B04769">
          <w:footerReference w:type="default" r:id="rId14"/>
          <w:pgSz w:w="11906" w:h="16838"/>
          <w:pgMar w:top="567" w:right="1134" w:bottom="1134" w:left="1418" w:header="1418" w:footer="1134" w:gutter="0"/>
          <w:pgNumType w:fmt="upperRoman"/>
          <w:cols w:space="425"/>
          <w:formProt w:val="0"/>
          <w:docGrid w:type="lines" w:linePitch="312"/>
        </w:sectPr>
      </w:pPr>
    </w:p>
    <w:p w14:paraId="708B2048" w14:textId="77777777" w:rsidR="00B04769" w:rsidRDefault="00792D50">
      <w:pPr>
        <w:pStyle w:val="af7"/>
      </w:pPr>
      <w:r>
        <w:rPr>
          <w:rFonts w:hint="eastAsia"/>
        </w:rPr>
        <w:lastRenderedPageBreak/>
        <w:t>儿童零食通用要求</w:t>
      </w:r>
      <w:bookmarkStart w:id="11" w:name="_GoBack"/>
      <w:bookmarkEnd w:id="11"/>
    </w:p>
    <w:p w14:paraId="24624B7D" w14:textId="77777777" w:rsidR="00B04769" w:rsidRDefault="00792D50">
      <w:pPr>
        <w:pStyle w:val="a"/>
        <w:spacing w:before="312" w:after="312"/>
      </w:pPr>
      <w:bookmarkStart w:id="12" w:name="_Toc33198786"/>
      <w:bookmarkStart w:id="13" w:name="_Toc477422596"/>
      <w:bookmarkStart w:id="14" w:name="_Toc471480465"/>
      <w:bookmarkStart w:id="15" w:name="_Toc477178886"/>
      <w:bookmarkStart w:id="16" w:name="_Toc475018756"/>
      <w:bookmarkStart w:id="17" w:name="_Toc471480299"/>
      <w:bookmarkStart w:id="18" w:name="_Toc477422174"/>
      <w:r>
        <w:rPr>
          <w:rFonts w:hint="eastAsia"/>
        </w:rPr>
        <w:t>范围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69F6D273" w14:textId="77777777" w:rsidR="00B04769" w:rsidRDefault="00792D50">
      <w:pPr>
        <w:pStyle w:val="af4"/>
        <w:ind w:firstLine="440"/>
      </w:pPr>
      <w:r>
        <w:rPr>
          <w:rFonts w:hint="eastAsia"/>
        </w:rPr>
        <w:t>本标准规定了儿童零食的术语和定义、产品分类、技术要求、标签和包装要求。</w:t>
      </w:r>
    </w:p>
    <w:p w14:paraId="3CF47007" w14:textId="77777777" w:rsidR="00B04769" w:rsidRDefault="00792D50">
      <w:pPr>
        <w:pStyle w:val="af4"/>
        <w:ind w:firstLine="440"/>
      </w:pPr>
      <w:r>
        <w:rPr>
          <w:rFonts w:hint="eastAsia"/>
        </w:rPr>
        <w:t>本标准适用于适合</w:t>
      </w:r>
      <w:r>
        <w:t>3</w:t>
      </w:r>
      <w:r>
        <w:rPr>
          <w:rFonts w:hint="eastAsia"/>
        </w:rPr>
        <w:t>到</w:t>
      </w:r>
      <w:r>
        <w:t>12</w:t>
      </w:r>
      <w:r>
        <w:rPr>
          <w:rFonts w:hint="eastAsia"/>
        </w:rPr>
        <w:t>岁儿童食用的各类零食</w:t>
      </w:r>
      <w:r>
        <w:t>,</w:t>
      </w:r>
      <w:r>
        <w:rPr>
          <w:rFonts w:hint="eastAsia"/>
        </w:rPr>
        <w:t>并为生产企业制定儿童零食产品标准提供指导。</w:t>
      </w:r>
    </w:p>
    <w:p w14:paraId="087A85C0" w14:textId="77777777" w:rsidR="00B04769" w:rsidRDefault="00792D50">
      <w:pPr>
        <w:pStyle w:val="a"/>
        <w:spacing w:before="312" w:after="312"/>
      </w:pPr>
      <w:bookmarkStart w:id="19" w:name="_Toc471480466"/>
      <w:bookmarkStart w:id="20" w:name="_Toc477178887"/>
      <w:bookmarkStart w:id="21" w:name="_Toc477422597"/>
      <w:bookmarkStart w:id="22" w:name="_Toc475018757"/>
      <w:bookmarkStart w:id="23" w:name="_Toc477422175"/>
      <w:bookmarkStart w:id="24" w:name="_Toc33198787"/>
      <w:bookmarkStart w:id="25" w:name="_Toc471480300"/>
      <w:r>
        <w:rPr>
          <w:rFonts w:hint="eastAsia"/>
        </w:rPr>
        <w:t>规范性引用文件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5F69DBFB" w14:textId="77777777" w:rsidR="00B04769" w:rsidRDefault="00792D50">
      <w:pPr>
        <w:pStyle w:val="af4"/>
        <w:ind w:firstLine="440"/>
      </w:pPr>
      <w:bookmarkStart w:id="26" w:name="_Toc471480301"/>
      <w:bookmarkStart w:id="27" w:name="_Toc477422598"/>
      <w:bookmarkStart w:id="28" w:name="_Toc477422176"/>
      <w:bookmarkStart w:id="29" w:name="_Toc475018758"/>
      <w:bookmarkStart w:id="30" w:name="_Toc477178888"/>
      <w:bookmarkStart w:id="31" w:name="_Toc471480467"/>
      <w:r>
        <w:rPr>
          <w:rFonts w:hint="eastAsia"/>
        </w:rPr>
        <w:t>本标准中引用的文件对于本标准的应用是必不可少的。凡是注日期的引用文件，仅所注日期的版本适用于本标准。凡是不注日期的引用文件，其最新版本（包括所有的修改单）适用于本标准。</w:t>
      </w:r>
    </w:p>
    <w:p w14:paraId="7B292617" w14:textId="77777777" w:rsidR="00B04769" w:rsidRDefault="00792D50">
      <w:pPr>
        <w:pStyle w:val="af4"/>
        <w:ind w:firstLine="440"/>
      </w:pPr>
      <w:r>
        <w:t xml:space="preserve">GB 2760   </w:t>
      </w:r>
      <w:r>
        <w:rPr>
          <w:rFonts w:hint="eastAsia"/>
        </w:rPr>
        <w:t>食品安全国家标准食品添加剂使用标准</w:t>
      </w:r>
    </w:p>
    <w:p w14:paraId="74A72E7F" w14:textId="77777777" w:rsidR="00B04769" w:rsidRDefault="00792D50">
      <w:pPr>
        <w:pStyle w:val="af4"/>
        <w:ind w:firstLine="440"/>
      </w:pPr>
      <w:r>
        <w:t>GB 2761</w:t>
      </w:r>
      <w:r>
        <w:rPr>
          <w:rFonts w:hint="eastAsia"/>
        </w:rPr>
        <w:t>食品安全国家标准食品中真菌毒素限量</w:t>
      </w:r>
    </w:p>
    <w:p w14:paraId="4CAFBEF0" w14:textId="77777777" w:rsidR="00B04769" w:rsidRDefault="00792D50">
      <w:pPr>
        <w:pStyle w:val="af4"/>
        <w:ind w:firstLine="440"/>
      </w:pPr>
      <w:r>
        <w:t xml:space="preserve">GB 2762   </w:t>
      </w:r>
      <w:r>
        <w:rPr>
          <w:rFonts w:hint="eastAsia"/>
        </w:rPr>
        <w:t>食品安全国家标准食品中污染物限量</w:t>
      </w:r>
    </w:p>
    <w:p w14:paraId="0D3CE052" w14:textId="77777777" w:rsidR="00B04769" w:rsidRDefault="00792D50">
      <w:pPr>
        <w:pStyle w:val="af4"/>
        <w:ind w:firstLine="440"/>
      </w:pPr>
      <w:r>
        <w:t xml:space="preserve">GB 4789.2 </w:t>
      </w:r>
      <w:r>
        <w:rPr>
          <w:rFonts w:hint="eastAsia"/>
        </w:rPr>
        <w:t>食品安全国家标准食品微生物学检验菌落总数测定</w:t>
      </w:r>
    </w:p>
    <w:p w14:paraId="7376692D" w14:textId="77777777" w:rsidR="00B04769" w:rsidRDefault="00792D50">
      <w:pPr>
        <w:pStyle w:val="af4"/>
        <w:ind w:firstLine="440"/>
      </w:pPr>
      <w:r>
        <w:t xml:space="preserve">GB 4789.3 </w:t>
      </w:r>
      <w:r>
        <w:rPr>
          <w:rFonts w:hint="eastAsia"/>
        </w:rPr>
        <w:t>食品安全国家标准食品微生物学检验大肠菌群计数</w:t>
      </w:r>
    </w:p>
    <w:p w14:paraId="20ADD6D0" w14:textId="77777777" w:rsidR="00B04769" w:rsidRDefault="00792D50">
      <w:pPr>
        <w:pStyle w:val="af4"/>
        <w:ind w:firstLine="440"/>
      </w:pPr>
      <w:r>
        <w:t xml:space="preserve">GB 4789.4 </w:t>
      </w:r>
      <w:r>
        <w:rPr>
          <w:rFonts w:hint="eastAsia"/>
        </w:rPr>
        <w:t>食品安全国家标准食品微生物学检验沙门氏菌检验</w:t>
      </w:r>
    </w:p>
    <w:p w14:paraId="4816BFF4" w14:textId="77777777" w:rsidR="00B04769" w:rsidRDefault="00792D50">
      <w:pPr>
        <w:pStyle w:val="af4"/>
        <w:ind w:firstLine="440"/>
      </w:pPr>
      <w:r>
        <w:t xml:space="preserve">GB 5009.12 </w:t>
      </w:r>
      <w:r>
        <w:rPr>
          <w:rFonts w:hint="eastAsia"/>
        </w:rPr>
        <w:t>食品安全国家标准食品中铅的测定</w:t>
      </w:r>
    </w:p>
    <w:p w14:paraId="2BCEDE0A" w14:textId="77777777" w:rsidR="00B04769" w:rsidRDefault="00792D50">
      <w:pPr>
        <w:pStyle w:val="af4"/>
        <w:ind w:firstLine="440"/>
      </w:pPr>
      <w:r>
        <w:t xml:space="preserve">GB 5009.15 </w:t>
      </w:r>
      <w:r>
        <w:rPr>
          <w:rFonts w:hint="eastAsia"/>
        </w:rPr>
        <w:t>食品安全国家标准食品中镉的测定</w:t>
      </w:r>
    </w:p>
    <w:p w14:paraId="3A28FCC6" w14:textId="77777777" w:rsidR="00B04769" w:rsidRDefault="00792D50">
      <w:pPr>
        <w:pStyle w:val="af4"/>
        <w:ind w:firstLine="440"/>
      </w:pPr>
      <w:r>
        <w:t xml:space="preserve">GB 5009.6 </w:t>
      </w:r>
      <w:r>
        <w:rPr>
          <w:rFonts w:hint="eastAsia"/>
        </w:rPr>
        <w:t>食品安全国家标准食品中脂肪的测定</w:t>
      </w:r>
    </w:p>
    <w:p w14:paraId="51761B49" w14:textId="77777777" w:rsidR="00B04769" w:rsidRDefault="00792D50">
      <w:pPr>
        <w:pStyle w:val="af4"/>
        <w:ind w:firstLine="440"/>
      </w:pPr>
      <w:r>
        <w:t xml:space="preserve">GB 5009.8 </w:t>
      </w:r>
      <w:r>
        <w:rPr>
          <w:rFonts w:hint="eastAsia"/>
        </w:rPr>
        <w:t>食品安全国家标准食品中果糖、葡萄糖、蔗糖、麦芽糖、乳糖的测定</w:t>
      </w:r>
    </w:p>
    <w:p w14:paraId="3B0193D1" w14:textId="77777777" w:rsidR="00B04769" w:rsidRDefault="00792D50">
      <w:pPr>
        <w:pStyle w:val="af4"/>
        <w:ind w:firstLine="440"/>
      </w:pPr>
      <w:r>
        <w:t xml:space="preserve">GB 5009.44 </w:t>
      </w:r>
      <w:r>
        <w:rPr>
          <w:rFonts w:hint="eastAsia"/>
        </w:rPr>
        <w:t>食品安全国家标准食品中氯化物的测定</w:t>
      </w:r>
    </w:p>
    <w:p w14:paraId="469079AA" w14:textId="77777777" w:rsidR="00B04769" w:rsidRDefault="00792D50">
      <w:pPr>
        <w:pStyle w:val="af4"/>
        <w:ind w:firstLine="440"/>
      </w:pPr>
      <w:r>
        <w:t>GB 5009.227</w:t>
      </w:r>
      <w:r>
        <w:rPr>
          <w:rFonts w:hint="eastAsia"/>
        </w:rPr>
        <w:t>食品安全国家标准食品中过氧化值的测定</w:t>
      </w:r>
    </w:p>
    <w:p w14:paraId="2F984633" w14:textId="77777777" w:rsidR="00B04769" w:rsidRDefault="00792D50">
      <w:pPr>
        <w:pStyle w:val="af4"/>
        <w:ind w:firstLine="440"/>
      </w:pPr>
      <w:r>
        <w:t xml:space="preserve">GB 5009.229 </w:t>
      </w:r>
      <w:r>
        <w:rPr>
          <w:rFonts w:hint="eastAsia"/>
        </w:rPr>
        <w:t>食品安全国家标准食品中酸价的测定</w:t>
      </w:r>
    </w:p>
    <w:p w14:paraId="7FC9EB64" w14:textId="77777777" w:rsidR="00B04769" w:rsidRDefault="00792D50">
      <w:pPr>
        <w:pStyle w:val="af4"/>
        <w:ind w:firstLine="440"/>
      </w:pPr>
      <w:r>
        <w:t xml:space="preserve">GB 5009.24 </w:t>
      </w:r>
      <w:r>
        <w:rPr>
          <w:rFonts w:hint="eastAsia"/>
        </w:rPr>
        <w:t>食品安全国家标准食品中黄曲霉毒素</w:t>
      </w:r>
      <w:r>
        <w:t>M</w:t>
      </w:r>
      <w:r>
        <w:rPr>
          <w:rFonts w:hint="eastAsia"/>
        </w:rPr>
        <w:t>族的测定</w:t>
      </w:r>
    </w:p>
    <w:p w14:paraId="00584581" w14:textId="77777777" w:rsidR="00B04769" w:rsidRDefault="00792D50">
      <w:pPr>
        <w:pStyle w:val="af4"/>
        <w:ind w:firstLine="440"/>
      </w:pPr>
      <w:r>
        <w:t>GB 5009.33</w:t>
      </w:r>
      <w:r>
        <w:rPr>
          <w:rFonts w:hint="eastAsia"/>
        </w:rPr>
        <w:t>食品安全国家标准食品中亚硝酸盐与硝酸盐的测定</w:t>
      </w:r>
    </w:p>
    <w:p w14:paraId="556F282D" w14:textId="77777777" w:rsidR="00B04769" w:rsidRDefault="00792D50">
      <w:pPr>
        <w:pStyle w:val="af4"/>
        <w:ind w:firstLine="440"/>
      </w:pPr>
      <w:r>
        <w:t xml:space="preserve">GB 10769 </w:t>
      </w:r>
      <w:r>
        <w:rPr>
          <w:rFonts w:hint="eastAsia"/>
        </w:rPr>
        <w:t>食品安全国家标准婴幼儿谷类辅助食品</w:t>
      </w:r>
    </w:p>
    <w:p w14:paraId="246516AD" w14:textId="77777777" w:rsidR="00B04769" w:rsidRDefault="00792D50">
      <w:pPr>
        <w:pStyle w:val="af4"/>
        <w:ind w:firstLine="440"/>
      </w:pPr>
      <w:r>
        <w:t xml:space="preserve">GB 10770 </w:t>
      </w:r>
      <w:r>
        <w:rPr>
          <w:rFonts w:hint="eastAsia"/>
        </w:rPr>
        <w:t>食品安全国家标准婴幼儿罐装辅助食品</w:t>
      </w:r>
    </w:p>
    <w:p w14:paraId="5523A1EB" w14:textId="77777777" w:rsidR="00B04769" w:rsidRDefault="00792D50">
      <w:pPr>
        <w:pStyle w:val="af4"/>
        <w:ind w:firstLine="440"/>
      </w:pPr>
      <w:r>
        <w:t>GB29922</w:t>
      </w:r>
      <w:r>
        <w:rPr>
          <w:rFonts w:hint="eastAsia"/>
        </w:rPr>
        <w:t>食品安全国家标准特殊医学用途配方食品通则</w:t>
      </w:r>
    </w:p>
    <w:p w14:paraId="5307A19E" w14:textId="77777777" w:rsidR="00B04769" w:rsidRDefault="00792D50">
      <w:pPr>
        <w:pStyle w:val="af4"/>
        <w:ind w:firstLine="440"/>
      </w:pPr>
      <w:r>
        <w:t xml:space="preserve">GB 7718   </w:t>
      </w:r>
      <w:r>
        <w:rPr>
          <w:rFonts w:hint="eastAsia"/>
        </w:rPr>
        <w:t>食品安全国家标准预包装食品标签通则</w:t>
      </w:r>
    </w:p>
    <w:p w14:paraId="66CFFDCB" w14:textId="77777777" w:rsidR="00B04769" w:rsidRDefault="00792D50">
      <w:pPr>
        <w:pStyle w:val="af4"/>
        <w:ind w:firstLine="440"/>
      </w:pPr>
      <w:r>
        <w:t xml:space="preserve">GB 28050 </w:t>
      </w:r>
      <w:r>
        <w:rPr>
          <w:rFonts w:hint="eastAsia"/>
        </w:rPr>
        <w:t>食品安全国家标准预包装食品营养标签通则</w:t>
      </w:r>
    </w:p>
    <w:p w14:paraId="544834F4" w14:textId="77777777" w:rsidR="00B04769" w:rsidRDefault="00792D50">
      <w:pPr>
        <w:pStyle w:val="af4"/>
        <w:ind w:firstLine="440"/>
      </w:pPr>
      <w:r>
        <w:t xml:space="preserve">GB 14880 </w:t>
      </w:r>
      <w:r>
        <w:rPr>
          <w:rFonts w:hint="eastAsia"/>
        </w:rPr>
        <w:t>食品安全国家标准食品营养强化剂使用标准</w:t>
      </w:r>
    </w:p>
    <w:p w14:paraId="7124572B" w14:textId="77777777" w:rsidR="00B04769" w:rsidRDefault="00792D50">
      <w:pPr>
        <w:pStyle w:val="a"/>
        <w:spacing w:before="312" w:after="312"/>
      </w:pPr>
      <w:bookmarkStart w:id="32" w:name="_Toc33198788"/>
      <w:r>
        <w:rPr>
          <w:rFonts w:hint="eastAsia"/>
        </w:rPr>
        <w:t>术语和定义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1A31075B" w14:textId="77777777" w:rsidR="00B04769" w:rsidRDefault="00792D50">
      <w:pPr>
        <w:pStyle w:val="af4"/>
        <w:ind w:firstLine="440"/>
      </w:pPr>
      <w:bookmarkStart w:id="33" w:name="_Toc485885703"/>
      <w:bookmarkStart w:id="34" w:name="_Toc471480468"/>
      <w:bookmarkStart w:id="35" w:name="_Toc477178889"/>
      <w:bookmarkStart w:id="36" w:name="_Toc477422177"/>
      <w:bookmarkStart w:id="37" w:name="_Toc475018759"/>
      <w:bookmarkStart w:id="38" w:name="_Toc485296831"/>
      <w:bookmarkStart w:id="39" w:name="_Toc471480302"/>
      <w:bookmarkStart w:id="40" w:name="_Toc477422599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hint="eastAsia"/>
        </w:rPr>
        <w:t>下列术语和定义适用于本标准。</w:t>
      </w:r>
    </w:p>
    <w:p w14:paraId="65F3F5EA" w14:textId="77777777" w:rsidR="00B04769" w:rsidRDefault="00792D50">
      <w:pPr>
        <w:pStyle w:val="af4"/>
        <w:ind w:firstLine="440"/>
      </w:pPr>
      <w:r>
        <w:t xml:space="preserve">3.1 </w:t>
      </w:r>
      <w:r>
        <w:rPr>
          <w:rFonts w:hint="eastAsia"/>
        </w:rPr>
        <w:t>零食（</w:t>
      </w:r>
      <w:r>
        <w:t>snack</w:t>
      </w:r>
      <w:r>
        <w:rPr>
          <w:rFonts w:hint="eastAsia"/>
        </w:rPr>
        <w:t>）</w:t>
      </w:r>
    </w:p>
    <w:p w14:paraId="5B2DF343" w14:textId="77777777" w:rsidR="00B04769" w:rsidRDefault="00792D50">
      <w:pPr>
        <w:pStyle w:val="af4"/>
        <w:ind w:firstLine="440"/>
      </w:pPr>
      <w:r>
        <w:rPr>
          <w:rFonts w:hint="eastAsia"/>
        </w:rPr>
        <w:t>零食（snack food）是指正餐以外，用于补充营养（或平衡营养）、放松悠闲、愉悦心情的食品。</w:t>
      </w:r>
    </w:p>
    <w:p w14:paraId="0CDA48B4" w14:textId="50CD37B5" w:rsidR="00B04769" w:rsidRDefault="00792D50">
      <w:pPr>
        <w:pStyle w:val="af4"/>
        <w:ind w:firstLine="440"/>
      </w:pPr>
      <w:r>
        <w:lastRenderedPageBreak/>
        <w:t xml:space="preserve">3.2 </w:t>
      </w:r>
      <w:r>
        <w:rPr>
          <w:rFonts w:hint="eastAsia"/>
        </w:rPr>
        <w:t>儿童零食（</w:t>
      </w:r>
      <w:r>
        <w:t>snack for</w:t>
      </w:r>
      <w:r w:rsidR="00CC42BD">
        <w:t xml:space="preserve"> </w:t>
      </w:r>
      <w:r>
        <w:t>children</w:t>
      </w:r>
      <w:r>
        <w:rPr>
          <w:rFonts w:hint="eastAsia"/>
        </w:rPr>
        <w:t>）</w:t>
      </w:r>
    </w:p>
    <w:p w14:paraId="2D23E26E" w14:textId="77777777" w:rsidR="00B04769" w:rsidRDefault="00792D50">
      <w:pPr>
        <w:pStyle w:val="af4"/>
        <w:ind w:firstLine="440"/>
      </w:pPr>
      <w:r>
        <w:rPr>
          <w:rFonts w:hint="eastAsia"/>
        </w:rPr>
        <w:t>指适合</w:t>
      </w:r>
      <w:r>
        <w:t>3</w:t>
      </w:r>
      <w:r>
        <w:rPr>
          <w:rFonts w:hint="eastAsia"/>
        </w:rPr>
        <w:t>～</w:t>
      </w:r>
      <w:r>
        <w:t>12</w:t>
      </w:r>
      <w:r>
        <w:rPr>
          <w:rFonts w:hint="eastAsia"/>
        </w:rPr>
        <w:t>岁儿童食用的零食。</w:t>
      </w:r>
    </w:p>
    <w:p w14:paraId="54B262E9" w14:textId="77777777" w:rsidR="00B04769" w:rsidRDefault="00792D50">
      <w:pPr>
        <w:pStyle w:val="af4"/>
        <w:ind w:firstLine="440"/>
      </w:pPr>
      <w:r>
        <w:t xml:space="preserve">3.2 </w:t>
      </w:r>
      <w:r>
        <w:rPr>
          <w:rFonts w:hint="eastAsia"/>
        </w:rPr>
        <w:t>学龄前儿童（</w:t>
      </w:r>
      <w:r>
        <w:t>preschoolers</w:t>
      </w:r>
      <w:r>
        <w:rPr>
          <w:rFonts w:hint="eastAsia"/>
        </w:rPr>
        <w:t>）</w:t>
      </w:r>
    </w:p>
    <w:p w14:paraId="5A897363" w14:textId="77777777" w:rsidR="00B04769" w:rsidRDefault="00792D50">
      <w:pPr>
        <w:pStyle w:val="af4"/>
        <w:ind w:firstLine="440"/>
      </w:pPr>
      <w:r>
        <w:rPr>
          <w:rFonts w:hint="eastAsia"/>
        </w:rPr>
        <w:t>指</w:t>
      </w:r>
      <w:r>
        <w:t>3</w:t>
      </w:r>
      <w:r>
        <w:rPr>
          <w:rFonts w:hint="eastAsia"/>
        </w:rPr>
        <w:t>～</w:t>
      </w:r>
      <w:r>
        <w:t>6</w:t>
      </w:r>
      <w:r>
        <w:rPr>
          <w:rFonts w:hint="eastAsia"/>
        </w:rPr>
        <w:t>岁（</w:t>
      </w:r>
      <w:r>
        <w:t>60</w:t>
      </w:r>
      <w:r>
        <w:rPr>
          <w:rFonts w:hint="eastAsia"/>
        </w:rPr>
        <w:t>个月以内）学龄前的儿童。</w:t>
      </w:r>
    </w:p>
    <w:p w14:paraId="661C88A3" w14:textId="77777777" w:rsidR="00B04769" w:rsidRDefault="00792D50">
      <w:pPr>
        <w:pStyle w:val="af4"/>
        <w:ind w:firstLine="440"/>
      </w:pPr>
      <w:r>
        <w:t xml:space="preserve">3.3 </w:t>
      </w:r>
      <w:r>
        <w:rPr>
          <w:rFonts w:hint="eastAsia"/>
        </w:rPr>
        <w:t>学龄儿童（</w:t>
      </w:r>
      <w:r>
        <w:t>children of school age</w:t>
      </w:r>
      <w:r>
        <w:rPr>
          <w:rFonts w:hint="eastAsia"/>
        </w:rPr>
        <w:t>）</w:t>
      </w:r>
    </w:p>
    <w:p w14:paraId="6FB2AFBA" w14:textId="77777777" w:rsidR="00B04769" w:rsidRDefault="00792D50">
      <w:pPr>
        <w:pStyle w:val="af4"/>
        <w:ind w:firstLine="440"/>
      </w:pPr>
      <w:r>
        <w:rPr>
          <w:rFonts w:hint="eastAsia"/>
        </w:rPr>
        <w:t>指</w:t>
      </w:r>
      <w:r>
        <w:t>6</w:t>
      </w:r>
      <w:r>
        <w:rPr>
          <w:rFonts w:hint="eastAsia"/>
        </w:rPr>
        <w:t>～</w:t>
      </w:r>
      <w:r>
        <w:t>12</w:t>
      </w:r>
      <w:r>
        <w:rPr>
          <w:rFonts w:hint="eastAsia"/>
        </w:rPr>
        <w:t>岁达到上小学年龄的儿童。</w:t>
      </w:r>
    </w:p>
    <w:p w14:paraId="350C5C98" w14:textId="77777777" w:rsidR="00B04769" w:rsidRDefault="00792D50">
      <w:pPr>
        <w:pStyle w:val="a"/>
        <w:spacing w:before="312" w:after="312"/>
      </w:pPr>
      <w:bookmarkStart w:id="41" w:name="_Toc33198789"/>
      <w:r>
        <w:rPr>
          <w:rFonts w:hint="eastAsia"/>
        </w:rPr>
        <w:t>产品分类</w:t>
      </w:r>
      <w:bookmarkEnd w:id="41"/>
    </w:p>
    <w:p w14:paraId="36490DF5" w14:textId="77777777" w:rsidR="00B04769" w:rsidRDefault="00792D50">
      <w:pPr>
        <w:pStyle w:val="a0"/>
        <w:spacing w:before="156" w:after="156"/>
      </w:pPr>
      <w:bookmarkStart w:id="42" w:name="_Toc33198790"/>
      <w:r>
        <w:rPr>
          <w:rFonts w:hint="eastAsia"/>
        </w:rPr>
        <w:t>学龄前儿童零食</w:t>
      </w:r>
      <w:bookmarkEnd w:id="42"/>
    </w:p>
    <w:p w14:paraId="2BA94892" w14:textId="77777777" w:rsidR="00B04769" w:rsidRDefault="00792D50">
      <w:pPr>
        <w:pStyle w:val="aff5"/>
        <w:spacing w:before="0" w:after="0" w:line="240" w:lineRule="auto"/>
        <w:ind w:firstLineChars="200" w:firstLine="420"/>
        <w:rPr>
          <w:rFonts w:eastAsia="宋体"/>
        </w:rPr>
      </w:pPr>
      <w:r>
        <w:rPr>
          <w:rFonts w:eastAsia="宋体" w:hint="eastAsia"/>
        </w:rPr>
        <w:t>根据学龄前儿童的成长特征，满足学龄前儿童营养需求的零食。</w:t>
      </w:r>
    </w:p>
    <w:p w14:paraId="1851D758" w14:textId="77777777" w:rsidR="00B04769" w:rsidRDefault="00792D50">
      <w:pPr>
        <w:pStyle w:val="a0"/>
        <w:spacing w:before="156" w:after="156"/>
      </w:pPr>
      <w:bookmarkStart w:id="43" w:name="_Toc33198791"/>
      <w:r>
        <w:rPr>
          <w:rFonts w:hint="eastAsia"/>
        </w:rPr>
        <w:t>学龄儿童零食</w:t>
      </w:r>
      <w:bookmarkEnd w:id="43"/>
    </w:p>
    <w:p w14:paraId="16BEF754" w14:textId="77777777" w:rsidR="00B04769" w:rsidRDefault="00792D50">
      <w:pPr>
        <w:pStyle w:val="aff5"/>
        <w:spacing w:before="0" w:after="0" w:line="240" w:lineRule="auto"/>
        <w:ind w:firstLineChars="200" w:firstLine="420"/>
        <w:rPr>
          <w:rFonts w:eastAsia="宋体"/>
        </w:rPr>
      </w:pPr>
      <w:r>
        <w:rPr>
          <w:rFonts w:eastAsia="宋体" w:hint="eastAsia"/>
        </w:rPr>
        <w:t>根据学龄儿童的成长特征，满足学龄儿童营养需求的零食。</w:t>
      </w:r>
    </w:p>
    <w:p w14:paraId="3723195F" w14:textId="77777777" w:rsidR="00B04769" w:rsidRDefault="00792D50">
      <w:pPr>
        <w:pStyle w:val="a"/>
        <w:spacing w:before="312" w:after="312"/>
      </w:pPr>
      <w:bookmarkStart w:id="44" w:name="_Toc33198792"/>
      <w:bookmarkStart w:id="45" w:name="_Toc477422183"/>
      <w:bookmarkStart w:id="46" w:name="_Toc477422605"/>
      <w:bookmarkStart w:id="47" w:name="_Toc475018765"/>
      <w:bookmarkStart w:id="48" w:name="_Toc477178895"/>
      <w:bookmarkStart w:id="49" w:name="_Toc471480474"/>
      <w:bookmarkStart w:id="50" w:name="_Toc471480308"/>
      <w:r>
        <w:rPr>
          <w:rFonts w:hint="eastAsia"/>
        </w:rPr>
        <w:t>技术要求</w:t>
      </w:r>
      <w:bookmarkEnd w:id="44"/>
    </w:p>
    <w:p w14:paraId="589132C4" w14:textId="77777777" w:rsidR="00B04769" w:rsidRDefault="00792D50">
      <w:pPr>
        <w:pStyle w:val="a0"/>
        <w:spacing w:before="156" w:after="156"/>
      </w:pPr>
      <w:bookmarkStart w:id="51" w:name="_Toc33198793"/>
      <w:r>
        <w:rPr>
          <w:rFonts w:hint="eastAsia"/>
        </w:rPr>
        <w:t>原料要求</w:t>
      </w:r>
      <w:bookmarkEnd w:id="51"/>
    </w:p>
    <w:p w14:paraId="55558090" w14:textId="77777777" w:rsidR="00B04769" w:rsidRDefault="00792D50">
      <w:pPr>
        <w:pStyle w:val="aff5"/>
        <w:keepNext w:val="0"/>
        <w:keepLines w:val="0"/>
        <w:tabs>
          <w:tab w:val="left" w:pos="425"/>
          <w:tab w:val="left" w:pos="616"/>
        </w:tabs>
        <w:spacing w:before="0" w:after="0" w:line="276" w:lineRule="auto"/>
        <w:ind w:firstLineChars="200" w:firstLine="420"/>
        <w:rPr>
          <w:rFonts w:eastAsia="宋体"/>
        </w:rPr>
      </w:pPr>
      <w:r>
        <w:rPr>
          <w:rFonts w:eastAsia="宋体" w:hint="eastAsia"/>
        </w:rPr>
        <w:t>所使用原料应符合相关安全标准及有关规定。应保证儿童的安全，满足营养需要，不应使用危害儿童营养与健康的物质。</w:t>
      </w:r>
    </w:p>
    <w:p w14:paraId="4C31FBB7" w14:textId="77777777" w:rsidR="00B04769" w:rsidRDefault="00792D50">
      <w:pPr>
        <w:pStyle w:val="aff5"/>
        <w:keepNext w:val="0"/>
        <w:keepLines w:val="0"/>
        <w:tabs>
          <w:tab w:val="left" w:pos="425"/>
          <w:tab w:val="left" w:pos="616"/>
        </w:tabs>
        <w:spacing w:before="0" w:after="0" w:line="276" w:lineRule="auto"/>
        <w:ind w:firstLineChars="200" w:firstLine="420"/>
        <w:rPr>
          <w:rFonts w:eastAsia="宋体"/>
        </w:rPr>
      </w:pPr>
      <w:r>
        <w:rPr>
          <w:rFonts w:eastAsia="宋体" w:hint="eastAsia"/>
        </w:rPr>
        <w:t>不应使用氢化油脂。</w:t>
      </w:r>
    </w:p>
    <w:p w14:paraId="3492686F" w14:textId="77777777" w:rsidR="00B04769" w:rsidRDefault="00792D50">
      <w:pPr>
        <w:pStyle w:val="aff5"/>
        <w:keepNext w:val="0"/>
        <w:keepLines w:val="0"/>
        <w:tabs>
          <w:tab w:val="left" w:pos="425"/>
          <w:tab w:val="left" w:pos="616"/>
        </w:tabs>
        <w:spacing w:before="0" w:after="0" w:line="276" w:lineRule="auto"/>
        <w:ind w:firstLineChars="200" w:firstLine="420"/>
        <w:rPr>
          <w:rFonts w:eastAsia="宋体"/>
        </w:rPr>
      </w:pPr>
      <w:r>
        <w:rPr>
          <w:rFonts w:eastAsia="宋体" w:hint="eastAsia"/>
        </w:rPr>
        <w:t>不应使用辐照处理过的原料。</w:t>
      </w:r>
    </w:p>
    <w:p w14:paraId="6FBD32B4" w14:textId="77777777" w:rsidR="00B04769" w:rsidRDefault="00792D50">
      <w:pPr>
        <w:pStyle w:val="a0"/>
        <w:spacing w:before="156" w:after="156"/>
      </w:pPr>
      <w:bookmarkStart w:id="52" w:name="_Toc33198794"/>
      <w:r>
        <w:rPr>
          <w:rFonts w:hint="eastAsia"/>
        </w:rPr>
        <w:t>感官要求</w:t>
      </w:r>
      <w:bookmarkEnd w:id="52"/>
    </w:p>
    <w:p w14:paraId="484F0F10" w14:textId="77777777" w:rsidR="00B04769" w:rsidRDefault="00792D50">
      <w:pPr>
        <w:pStyle w:val="aff5"/>
        <w:spacing w:before="0" w:after="0" w:line="240" w:lineRule="auto"/>
        <w:ind w:firstLineChars="200" w:firstLine="420"/>
        <w:rPr>
          <w:rFonts w:eastAsia="宋体"/>
        </w:rPr>
      </w:pPr>
      <w:r>
        <w:rPr>
          <w:rFonts w:eastAsia="宋体" w:hint="eastAsia"/>
        </w:rPr>
        <w:t>应符合表</w:t>
      </w:r>
      <w:r>
        <w:rPr>
          <w:rFonts w:eastAsia="宋体"/>
        </w:rPr>
        <w:t>1</w:t>
      </w:r>
      <w:r>
        <w:rPr>
          <w:rFonts w:eastAsia="宋体" w:hint="eastAsia"/>
        </w:rPr>
        <w:t>的规定。</w:t>
      </w:r>
    </w:p>
    <w:p w14:paraId="1C01B367" w14:textId="77777777" w:rsidR="00B04769" w:rsidRDefault="00792D50">
      <w:pPr>
        <w:pStyle w:val="a6"/>
        <w:numPr>
          <w:ilvl w:val="0"/>
          <w:numId w:val="4"/>
        </w:numPr>
        <w:tabs>
          <w:tab w:val="clear" w:pos="360"/>
        </w:tabs>
        <w:spacing w:beforeLines="0" w:afterLines="0"/>
        <w:ind w:left="0"/>
      </w:pPr>
      <w:r>
        <w:rPr>
          <w:rFonts w:hint="eastAsia"/>
        </w:rPr>
        <w:t>感官要求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804"/>
      </w:tblGrid>
      <w:tr w:rsidR="00B04769" w14:paraId="6A6852E3" w14:textId="77777777">
        <w:tc>
          <w:tcPr>
            <w:tcW w:w="1668" w:type="dxa"/>
          </w:tcPr>
          <w:p w14:paraId="084C410D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6804" w:type="dxa"/>
          </w:tcPr>
          <w:p w14:paraId="70683FE6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要求</w:t>
            </w:r>
          </w:p>
        </w:tc>
      </w:tr>
      <w:tr w:rsidR="00B04769" w14:paraId="59447FE1" w14:textId="77777777">
        <w:tc>
          <w:tcPr>
            <w:tcW w:w="1668" w:type="dxa"/>
          </w:tcPr>
          <w:p w14:paraId="3F40C3E1" w14:textId="77777777" w:rsidR="00B04769" w:rsidRDefault="00792D50">
            <w:pPr>
              <w:pStyle w:val="af4"/>
              <w:spacing w:before="156" w:after="156"/>
              <w:ind w:firstLineChars="0" w:firstLine="0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色泽</w:t>
            </w:r>
          </w:p>
        </w:tc>
        <w:tc>
          <w:tcPr>
            <w:tcW w:w="6804" w:type="dxa"/>
          </w:tcPr>
          <w:p w14:paraId="32A75A6B" w14:textId="77777777" w:rsidR="00B04769" w:rsidRDefault="00792D50">
            <w:pPr>
              <w:pStyle w:val="af4"/>
              <w:spacing w:before="156" w:after="156"/>
              <w:ind w:firstLineChars="0" w:firstLine="0"/>
              <w:jc w:val="left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具有该产品所应有的正常色泽；不应有过焦、过白现象。</w:t>
            </w:r>
          </w:p>
        </w:tc>
      </w:tr>
      <w:tr w:rsidR="00B04769" w14:paraId="2DD53ACA" w14:textId="77777777">
        <w:tc>
          <w:tcPr>
            <w:tcW w:w="1668" w:type="dxa"/>
          </w:tcPr>
          <w:p w14:paraId="33EABFBE" w14:textId="77777777" w:rsidR="00B04769" w:rsidRDefault="00792D50">
            <w:pPr>
              <w:pStyle w:val="af4"/>
              <w:spacing w:before="156" w:after="156"/>
              <w:ind w:firstLineChars="0" w:firstLine="0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组织形态</w:t>
            </w:r>
          </w:p>
        </w:tc>
        <w:tc>
          <w:tcPr>
            <w:tcW w:w="6804" w:type="dxa"/>
          </w:tcPr>
          <w:p w14:paraId="4FCAB02B" w14:textId="77777777" w:rsidR="00B04769" w:rsidRDefault="00792D50">
            <w:pPr>
              <w:pStyle w:val="af4"/>
              <w:spacing w:before="156" w:after="156"/>
              <w:ind w:firstLineChars="0" w:firstLine="0"/>
              <w:jc w:val="left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外形符合产品设计要求，不应有明显尖锐突出。</w:t>
            </w:r>
          </w:p>
        </w:tc>
      </w:tr>
      <w:tr w:rsidR="00B04769" w14:paraId="3E5EC315" w14:textId="77777777">
        <w:tc>
          <w:tcPr>
            <w:tcW w:w="1668" w:type="dxa"/>
          </w:tcPr>
          <w:p w14:paraId="683D10B3" w14:textId="77777777" w:rsidR="00B04769" w:rsidRDefault="00792D50">
            <w:pPr>
              <w:pStyle w:val="af4"/>
              <w:spacing w:before="156" w:after="156"/>
              <w:ind w:firstLineChars="0" w:firstLine="0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滋味、气味</w:t>
            </w:r>
          </w:p>
        </w:tc>
        <w:tc>
          <w:tcPr>
            <w:tcW w:w="6804" w:type="dxa"/>
          </w:tcPr>
          <w:p w14:paraId="09B6A183" w14:textId="77777777" w:rsidR="00B04769" w:rsidRDefault="00792D50">
            <w:pPr>
              <w:pStyle w:val="af4"/>
              <w:spacing w:before="156" w:after="156"/>
              <w:ind w:firstLineChars="0" w:firstLine="0"/>
              <w:jc w:val="left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无异嗅，无异味；具有产品应有的香味或气味。</w:t>
            </w:r>
          </w:p>
        </w:tc>
      </w:tr>
      <w:tr w:rsidR="00B04769" w14:paraId="7E88F560" w14:textId="77777777">
        <w:tc>
          <w:tcPr>
            <w:tcW w:w="1668" w:type="dxa"/>
          </w:tcPr>
          <w:p w14:paraId="546EC1B6" w14:textId="77777777" w:rsidR="00B04769" w:rsidRDefault="00792D50">
            <w:pPr>
              <w:pStyle w:val="af4"/>
              <w:spacing w:before="156" w:after="156"/>
              <w:ind w:firstLineChars="0" w:firstLine="0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状态</w:t>
            </w:r>
          </w:p>
        </w:tc>
        <w:tc>
          <w:tcPr>
            <w:tcW w:w="6804" w:type="dxa"/>
          </w:tcPr>
          <w:p w14:paraId="380A4F17" w14:textId="77777777" w:rsidR="00B04769" w:rsidRDefault="00792D50">
            <w:pPr>
              <w:pStyle w:val="af4"/>
              <w:spacing w:before="156" w:after="156"/>
              <w:ind w:firstLineChars="0" w:firstLine="0"/>
              <w:jc w:val="left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无霉变、无生虫及其他正常视力可见的外来异物，无油污。</w:t>
            </w:r>
          </w:p>
        </w:tc>
      </w:tr>
      <w:tr w:rsidR="00B04769" w14:paraId="54651CE2" w14:textId="77777777">
        <w:tc>
          <w:tcPr>
            <w:tcW w:w="1668" w:type="dxa"/>
          </w:tcPr>
          <w:p w14:paraId="673A63C7" w14:textId="77777777" w:rsidR="00B04769" w:rsidRDefault="00792D50">
            <w:pPr>
              <w:pStyle w:val="af4"/>
              <w:spacing w:before="156" w:after="156"/>
              <w:ind w:firstLineChars="0" w:firstLine="0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口感</w:t>
            </w:r>
          </w:p>
        </w:tc>
        <w:tc>
          <w:tcPr>
            <w:tcW w:w="6804" w:type="dxa"/>
          </w:tcPr>
          <w:p w14:paraId="4612A588" w14:textId="77777777" w:rsidR="00B04769" w:rsidRDefault="00792D50">
            <w:pPr>
              <w:pStyle w:val="af4"/>
              <w:spacing w:before="156" w:after="156"/>
              <w:ind w:firstLineChars="0" w:firstLine="0"/>
              <w:jc w:val="left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应符合相应产品特性，不粘牙，不崩牙。</w:t>
            </w:r>
          </w:p>
        </w:tc>
      </w:tr>
    </w:tbl>
    <w:p w14:paraId="4611F912" w14:textId="77777777" w:rsidR="00B04769" w:rsidRDefault="00792D50">
      <w:pPr>
        <w:pStyle w:val="a0"/>
        <w:spacing w:before="156" w:after="156"/>
      </w:pPr>
      <w:bookmarkStart w:id="53" w:name="_Toc33198795"/>
      <w:r>
        <w:rPr>
          <w:rFonts w:hint="eastAsia"/>
        </w:rPr>
        <w:t>营养成分要求</w:t>
      </w:r>
      <w:bookmarkEnd w:id="53"/>
    </w:p>
    <w:p w14:paraId="3A8D01C1" w14:textId="77777777" w:rsidR="00B04769" w:rsidRDefault="00792D50">
      <w:pPr>
        <w:pStyle w:val="aff5"/>
        <w:tabs>
          <w:tab w:val="left" w:pos="425"/>
          <w:tab w:val="left" w:pos="644"/>
        </w:tabs>
        <w:spacing w:before="0" w:after="0" w:line="240" w:lineRule="auto"/>
        <w:ind w:firstLineChars="200" w:firstLine="420"/>
        <w:rPr>
          <w:rFonts w:eastAsia="宋体"/>
        </w:rPr>
      </w:pPr>
      <w:r>
        <w:rPr>
          <w:rFonts w:eastAsia="宋体" w:hint="eastAsia"/>
        </w:rPr>
        <w:lastRenderedPageBreak/>
        <w:t>产品中应尽量少添加油、糖和盐。</w:t>
      </w:r>
    </w:p>
    <w:p w14:paraId="4E891743" w14:textId="77777777" w:rsidR="00B04769" w:rsidRDefault="00792D50">
      <w:pPr>
        <w:pStyle w:val="aff5"/>
        <w:tabs>
          <w:tab w:val="left" w:pos="425"/>
          <w:tab w:val="left" w:pos="644"/>
        </w:tabs>
        <w:spacing w:before="0" w:after="0" w:line="240" w:lineRule="auto"/>
        <w:ind w:firstLineChars="200" w:firstLine="420"/>
        <w:rPr>
          <w:rFonts w:ascii="黑体"/>
          <w:bCs w:val="0"/>
          <w:szCs w:val="20"/>
        </w:rPr>
      </w:pPr>
      <w:r>
        <w:rPr>
          <w:rFonts w:eastAsia="宋体" w:hint="eastAsia"/>
        </w:rPr>
        <w:t>如果在产品中添加营养强化剂，应符合</w:t>
      </w:r>
      <w:r>
        <w:rPr>
          <w:rFonts w:eastAsia="宋体"/>
        </w:rPr>
        <w:t>GB14880</w:t>
      </w:r>
      <w:r>
        <w:rPr>
          <w:rFonts w:eastAsia="宋体" w:hint="eastAsia"/>
        </w:rPr>
        <w:t>的要求。</w:t>
      </w:r>
    </w:p>
    <w:p w14:paraId="7C4E507C" w14:textId="77777777" w:rsidR="00B04769" w:rsidRDefault="00B04769">
      <w:pPr>
        <w:pStyle w:val="aff5"/>
        <w:tabs>
          <w:tab w:val="left" w:pos="425"/>
          <w:tab w:val="left" w:pos="644"/>
        </w:tabs>
        <w:spacing w:before="0" w:after="0" w:line="240" w:lineRule="auto"/>
        <w:ind w:left="540"/>
        <w:rPr>
          <w:rFonts w:eastAsia="宋体"/>
        </w:rPr>
      </w:pPr>
    </w:p>
    <w:p w14:paraId="63729B82" w14:textId="77777777" w:rsidR="00B04769" w:rsidRDefault="00792D50">
      <w:pPr>
        <w:pStyle w:val="a0"/>
        <w:spacing w:before="156" w:after="156"/>
      </w:pPr>
      <w:bookmarkStart w:id="54" w:name="_Toc33198796"/>
      <w:r>
        <w:rPr>
          <w:rFonts w:hint="eastAsia"/>
        </w:rPr>
        <w:t>理化指标</w:t>
      </w:r>
      <w:bookmarkEnd w:id="54"/>
    </w:p>
    <w:p w14:paraId="3EC4AACF" w14:textId="77777777" w:rsidR="00B04769" w:rsidRDefault="00792D50">
      <w:pPr>
        <w:pStyle w:val="aff5"/>
        <w:spacing w:before="0" w:after="0" w:line="240" w:lineRule="auto"/>
        <w:ind w:firstLineChars="200" w:firstLine="420"/>
        <w:rPr>
          <w:rFonts w:eastAsia="宋体"/>
        </w:rPr>
      </w:pPr>
      <w:r>
        <w:rPr>
          <w:rFonts w:eastAsia="宋体" w:hint="eastAsia"/>
        </w:rPr>
        <w:t>应符合表</w:t>
      </w:r>
      <w:r>
        <w:rPr>
          <w:rFonts w:eastAsia="宋体"/>
        </w:rPr>
        <w:t>2</w:t>
      </w:r>
      <w:r>
        <w:rPr>
          <w:rFonts w:eastAsia="宋体" w:hint="eastAsia"/>
        </w:rPr>
        <w:t>的规定。</w:t>
      </w:r>
    </w:p>
    <w:p w14:paraId="19D9A636" w14:textId="77777777" w:rsidR="00B04769" w:rsidRDefault="00792D50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表</w:t>
      </w:r>
      <w:r>
        <w:t xml:space="preserve">2 </w:t>
      </w:r>
      <w:r>
        <w:rPr>
          <w:rFonts w:hint="eastAsia"/>
        </w:rPr>
        <w:t>理化指标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135"/>
        <w:gridCol w:w="2551"/>
      </w:tblGrid>
      <w:tr w:rsidR="00B04769" w14:paraId="2A65DA53" w14:textId="77777777">
        <w:tc>
          <w:tcPr>
            <w:tcW w:w="2518" w:type="dxa"/>
            <w:vAlign w:val="center"/>
          </w:tcPr>
          <w:p w14:paraId="4DCA2561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食品类别</w:t>
            </w:r>
          </w:p>
        </w:tc>
        <w:tc>
          <w:tcPr>
            <w:tcW w:w="4135" w:type="dxa"/>
          </w:tcPr>
          <w:p w14:paraId="5F08EA2E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要求</w:t>
            </w:r>
          </w:p>
        </w:tc>
        <w:tc>
          <w:tcPr>
            <w:tcW w:w="2551" w:type="dxa"/>
          </w:tcPr>
          <w:p w14:paraId="740CCEC9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检测方法</w:t>
            </w:r>
          </w:p>
        </w:tc>
      </w:tr>
      <w:tr w:rsidR="00B04769" w14:paraId="5F89D35C" w14:textId="77777777">
        <w:trPr>
          <w:trHeight w:val="375"/>
        </w:trPr>
        <w:tc>
          <w:tcPr>
            <w:tcW w:w="2518" w:type="dxa"/>
            <w:vAlign w:val="center"/>
          </w:tcPr>
          <w:p w14:paraId="20756BCF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添加油脂的产品</w:t>
            </w:r>
          </w:p>
        </w:tc>
        <w:tc>
          <w:tcPr>
            <w:tcW w:w="4135" w:type="dxa"/>
            <w:vAlign w:val="center"/>
          </w:tcPr>
          <w:p w14:paraId="53B5ACE1" w14:textId="77777777" w:rsidR="00B04769" w:rsidRDefault="00792D50">
            <w:pPr>
              <w:pStyle w:val="aff5"/>
              <w:widowControl w:val="0"/>
              <w:tabs>
                <w:tab w:val="left" w:pos="644"/>
              </w:tabs>
              <w:spacing w:before="0" w:after="0" w:line="240" w:lineRule="auto"/>
              <w:jc w:val="center"/>
              <w:rPr>
                <w:rFonts w:eastAsia="宋体" w:hAnsi="Times New Roman" w:cs="Times New Roman"/>
                <w:kern w:val="2"/>
                <w:szCs w:val="21"/>
              </w:rPr>
            </w:pPr>
            <w:r>
              <w:rPr>
                <w:rFonts w:eastAsia="宋体" w:hAnsi="Times New Roman" w:cs="Times New Roman" w:hint="eastAsia"/>
                <w:kern w:val="2"/>
                <w:szCs w:val="21"/>
              </w:rPr>
              <w:t>应规定脂肪、酸价、过氧化值的限值</w:t>
            </w:r>
          </w:p>
        </w:tc>
        <w:tc>
          <w:tcPr>
            <w:tcW w:w="2551" w:type="dxa"/>
          </w:tcPr>
          <w:p w14:paraId="7BB614EB" w14:textId="77777777" w:rsidR="00B04769" w:rsidRDefault="00792D50">
            <w:pPr>
              <w:pStyle w:val="aff5"/>
              <w:widowControl w:val="0"/>
              <w:tabs>
                <w:tab w:val="left" w:pos="644"/>
              </w:tabs>
              <w:spacing w:before="0" w:after="0" w:line="240" w:lineRule="auto"/>
              <w:jc w:val="center"/>
              <w:rPr>
                <w:rFonts w:eastAsia="宋体" w:hAnsi="Times New Roman" w:cs="Times New Roman"/>
                <w:kern w:val="2"/>
                <w:szCs w:val="21"/>
              </w:rPr>
            </w:pPr>
            <w:r>
              <w:rPr>
                <w:rFonts w:eastAsia="宋体" w:hAnsi="Times New Roman" w:cs="Times New Roman" w:hint="eastAsia"/>
                <w:kern w:val="2"/>
                <w:szCs w:val="21"/>
              </w:rPr>
              <w:t>脂肪：</w:t>
            </w:r>
            <w:r>
              <w:rPr>
                <w:rFonts w:eastAsia="宋体" w:hAnsi="Times New Roman" w:cs="Times New Roman"/>
                <w:kern w:val="2"/>
                <w:szCs w:val="21"/>
              </w:rPr>
              <w:t>GB 5009.6</w:t>
            </w:r>
          </w:p>
          <w:p w14:paraId="134D6BC4" w14:textId="77777777" w:rsidR="00B04769" w:rsidRDefault="00792D50">
            <w:pPr>
              <w:pStyle w:val="aff5"/>
              <w:widowControl w:val="0"/>
              <w:tabs>
                <w:tab w:val="left" w:pos="644"/>
              </w:tabs>
              <w:spacing w:before="0" w:after="0" w:line="240" w:lineRule="auto"/>
              <w:jc w:val="center"/>
              <w:rPr>
                <w:rFonts w:eastAsia="宋体" w:hAnsi="Times New Roman" w:cs="Times New Roman"/>
                <w:kern w:val="2"/>
                <w:szCs w:val="21"/>
              </w:rPr>
            </w:pPr>
            <w:r>
              <w:rPr>
                <w:rFonts w:eastAsia="宋体" w:hAnsi="Times New Roman" w:cs="Times New Roman" w:hint="eastAsia"/>
                <w:kern w:val="2"/>
                <w:szCs w:val="21"/>
              </w:rPr>
              <w:t>酸价：</w:t>
            </w:r>
            <w:r>
              <w:rPr>
                <w:rFonts w:eastAsia="宋体" w:hAnsi="Times New Roman" w:cs="Times New Roman"/>
                <w:kern w:val="2"/>
                <w:szCs w:val="21"/>
              </w:rPr>
              <w:t>GB 5009.227</w:t>
            </w:r>
          </w:p>
          <w:p w14:paraId="1C2C035D" w14:textId="77777777" w:rsidR="00B04769" w:rsidRDefault="00792D50">
            <w:pPr>
              <w:pStyle w:val="aff5"/>
              <w:widowControl w:val="0"/>
              <w:tabs>
                <w:tab w:val="left" w:pos="644"/>
              </w:tabs>
              <w:spacing w:before="0" w:after="0" w:line="240" w:lineRule="auto"/>
              <w:jc w:val="center"/>
              <w:rPr>
                <w:rFonts w:eastAsia="宋体" w:hAnsi="Times New Roman" w:cs="Times New Roman"/>
                <w:kern w:val="2"/>
                <w:szCs w:val="21"/>
              </w:rPr>
            </w:pPr>
            <w:r>
              <w:rPr>
                <w:rFonts w:eastAsia="宋体" w:hAnsi="Times New Roman" w:cs="Times New Roman" w:hint="eastAsia"/>
                <w:kern w:val="2"/>
                <w:szCs w:val="21"/>
              </w:rPr>
              <w:t>过氧化值：</w:t>
            </w:r>
            <w:r>
              <w:rPr>
                <w:rFonts w:eastAsia="宋体" w:hAnsi="Times New Roman" w:cs="Times New Roman"/>
                <w:kern w:val="2"/>
                <w:szCs w:val="21"/>
              </w:rPr>
              <w:t>GB 5009.229</w:t>
            </w:r>
          </w:p>
        </w:tc>
      </w:tr>
      <w:tr w:rsidR="00B04769" w14:paraId="68102902" w14:textId="77777777">
        <w:trPr>
          <w:trHeight w:val="375"/>
        </w:trPr>
        <w:tc>
          <w:tcPr>
            <w:tcW w:w="2518" w:type="dxa"/>
            <w:vAlign w:val="center"/>
          </w:tcPr>
          <w:p w14:paraId="457E62B0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添加食糖的产品</w:t>
            </w:r>
          </w:p>
        </w:tc>
        <w:tc>
          <w:tcPr>
            <w:tcW w:w="4135" w:type="dxa"/>
          </w:tcPr>
          <w:p w14:paraId="1C9CD3DB" w14:textId="77777777" w:rsidR="00B04769" w:rsidRDefault="00792D50">
            <w:pPr>
              <w:pStyle w:val="aff5"/>
              <w:widowControl w:val="0"/>
              <w:tabs>
                <w:tab w:val="left" w:pos="644"/>
              </w:tabs>
              <w:spacing w:before="0" w:after="0" w:line="240" w:lineRule="auto"/>
              <w:jc w:val="center"/>
              <w:rPr>
                <w:rFonts w:eastAsia="宋体" w:hAnsi="Times New Roman" w:cs="Times New Roman"/>
                <w:kern w:val="2"/>
                <w:szCs w:val="21"/>
              </w:rPr>
            </w:pPr>
            <w:r>
              <w:rPr>
                <w:rFonts w:eastAsia="宋体" w:hAnsi="Times New Roman" w:cs="Times New Roman" w:hint="eastAsia"/>
                <w:kern w:val="2"/>
                <w:szCs w:val="21"/>
              </w:rPr>
              <w:t>应规定蔗糖的限值</w:t>
            </w:r>
          </w:p>
        </w:tc>
        <w:tc>
          <w:tcPr>
            <w:tcW w:w="2551" w:type="dxa"/>
          </w:tcPr>
          <w:p w14:paraId="47782AD6" w14:textId="77777777" w:rsidR="00B04769" w:rsidRDefault="00792D50">
            <w:pPr>
              <w:pStyle w:val="aff5"/>
              <w:widowControl w:val="0"/>
              <w:tabs>
                <w:tab w:val="left" w:pos="644"/>
              </w:tabs>
              <w:spacing w:before="0" w:after="0" w:line="240" w:lineRule="auto"/>
              <w:jc w:val="center"/>
              <w:rPr>
                <w:rFonts w:eastAsia="宋体" w:hAnsi="Times New Roman" w:cs="Times New Roman"/>
                <w:kern w:val="2"/>
                <w:szCs w:val="21"/>
              </w:rPr>
            </w:pPr>
            <w:r>
              <w:rPr>
                <w:rFonts w:eastAsia="宋体" w:hAnsi="Times New Roman" w:cs="Times New Roman"/>
                <w:kern w:val="2"/>
                <w:szCs w:val="21"/>
              </w:rPr>
              <w:t>GB 5009.8</w:t>
            </w:r>
          </w:p>
        </w:tc>
      </w:tr>
      <w:tr w:rsidR="00B04769" w14:paraId="78AD26D5" w14:textId="77777777">
        <w:trPr>
          <w:trHeight w:val="375"/>
        </w:trPr>
        <w:tc>
          <w:tcPr>
            <w:tcW w:w="2518" w:type="dxa"/>
            <w:vAlign w:val="center"/>
          </w:tcPr>
          <w:p w14:paraId="4F0226B0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添加食用盐的产品</w:t>
            </w:r>
          </w:p>
        </w:tc>
        <w:tc>
          <w:tcPr>
            <w:tcW w:w="4135" w:type="dxa"/>
          </w:tcPr>
          <w:p w14:paraId="20931C89" w14:textId="77777777" w:rsidR="00B04769" w:rsidRDefault="00792D50">
            <w:pPr>
              <w:pStyle w:val="aff5"/>
              <w:widowControl w:val="0"/>
              <w:tabs>
                <w:tab w:val="left" w:pos="644"/>
              </w:tabs>
              <w:spacing w:before="0" w:after="0" w:line="240" w:lineRule="auto"/>
              <w:jc w:val="center"/>
              <w:rPr>
                <w:rFonts w:eastAsia="宋体" w:hAnsi="Times New Roman" w:cs="Times New Roman"/>
                <w:kern w:val="2"/>
                <w:szCs w:val="21"/>
              </w:rPr>
            </w:pPr>
            <w:r>
              <w:rPr>
                <w:rFonts w:eastAsia="宋体" w:hAnsi="Times New Roman" w:cs="Times New Roman" w:hint="eastAsia"/>
                <w:kern w:val="2"/>
                <w:szCs w:val="21"/>
              </w:rPr>
              <w:t>应规定氯化钠的限值</w:t>
            </w:r>
          </w:p>
        </w:tc>
        <w:tc>
          <w:tcPr>
            <w:tcW w:w="2551" w:type="dxa"/>
          </w:tcPr>
          <w:p w14:paraId="46BA6B24" w14:textId="77777777" w:rsidR="00B04769" w:rsidRDefault="00792D50">
            <w:pPr>
              <w:pStyle w:val="aff5"/>
              <w:widowControl w:val="0"/>
              <w:tabs>
                <w:tab w:val="left" w:pos="644"/>
              </w:tabs>
              <w:spacing w:before="0" w:after="0" w:line="240" w:lineRule="auto"/>
              <w:jc w:val="center"/>
              <w:rPr>
                <w:rFonts w:eastAsia="宋体" w:hAnsi="Times New Roman" w:cs="Times New Roman"/>
                <w:kern w:val="2"/>
                <w:szCs w:val="21"/>
              </w:rPr>
            </w:pPr>
            <w:r>
              <w:rPr>
                <w:rFonts w:eastAsia="宋体" w:hAnsi="Times New Roman" w:cs="Times New Roman"/>
                <w:kern w:val="2"/>
                <w:szCs w:val="21"/>
              </w:rPr>
              <w:t>GB 5009.44</w:t>
            </w:r>
          </w:p>
        </w:tc>
      </w:tr>
    </w:tbl>
    <w:p w14:paraId="25B7A2A8" w14:textId="77777777" w:rsidR="00B04769" w:rsidRDefault="00B04769">
      <w:pPr>
        <w:pStyle w:val="aff5"/>
        <w:tabs>
          <w:tab w:val="left" w:pos="644"/>
        </w:tabs>
        <w:spacing w:before="0" w:after="0" w:line="240" w:lineRule="auto"/>
      </w:pPr>
    </w:p>
    <w:p w14:paraId="10E7C274" w14:textId="77777777" w:rsidR="00B04769" w:rsidRDefault="00792D50">
      <w:pPr>
        <w:pStyle w:val="a0"/>
        <w:spacing w:before="156" w:after="156"/>
      </w:pPr>
      <w:bookmarkStart w:id="55" w:name="_Toc33198797"/>
      <w:r>
        <w:rPr>
          <w:rFonts w:hint="eastAsia"/>
        </w:rPr>
        <w:t>污染物指标</w:t>
      </w:r>
      <w:bookmarkEnd w:id="55"/>
    </w:p>
    <w:p w14:paraId="261B9131" w14:textId="77777777" w:rsidR="00B04769" w:rsidRDefault="00792D50">
      <w:pPr>
        <w:pStyle w:val="aff5"/>
        <w:tabs>
          <w:tab w:val="left" w:pos="425"/>
          <w:tab w:val="left" w:pos="644"/>
        </w:tabs>
        <w:spacing w:before="0" w:after="0" w:line="240" w:lineRule="auto"/>
        <w:rPr>
          <w:rFonts w:eastAsia="宋体"/>
        </w:rPr>
      </w:pPr>
      <w:r>
        <w:rPr>
          <w:rFonts w:eastAsia="宋体"/>
        </w:rPr>
        <w:tab/>
      </w:r>
      <w:r>
        <w:rPr>
          <w:rFonts w:eastAsia="宋体" w:hint="eastAsia"/>
        </w:rPr>
        <w:t>应符合表</w:t>
      </w:r>
      <w:r>
        <w:rPr>
          <w:rFonts w:eastAsia="宋体"/>
        </w:rPr>
        <w:t>3</w:t>
      </w:r>
      <w:r>
        <w:rPr>
          <w:rFonts w:eastAsia="宋体" w:hint="eastAsia"/>
        </w:rPr>
        <w:t>的规定。</w:t>
      </w:r>
    </w:p>
    <w:p w14:paraId="0A9DCF5C" w14:textId="77777777" w:rsidR="00B04769" w:rsidRDefault="00792D50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表</w:t>
      </w:r>
      <w:r>
        <w:t>3</w:t>
      </w:r>
      <w:r>
        <w:rPr>
          <w:rFonts w:hint="eastAsia"/>
        </w:rPr>
        <w:t>污染物指标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1559"/>
        <w:gridCol w:w="1701"/>
      </w:tblGrid>
      <w:tr w:rsidR="00B04769" w14:paraId="0E1F6F51" w14:textId="77777777">
        <w:tc>
          <w:tcPr>
            <w:tcW w:w="5920" w:type="dxa"/>
            <w:gridSpan w:val="2"/>
            <w:vAlign w:val="center"/>
          </w:tcPr>
          <w:p w14:paraId="6328A5A1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1559" w:type="dxa"/>
            <w:vAlign w:val="center"/>
          </w:tcPr>
          <w:p w14:paraId="29670DF2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指标</w:t>
            </w:r>
          </w:p>
        </w:tc>
        <w:tc>
          <w:tcPr>
            <w:tcW w:w="1701" w:type="dxa"/>
          </w:tcPr>
          <w:p w14:paraId="718ECB70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检测方法</w:t>
            </w:r>
          </w:p>
        </w:tc>
      </w:tr>
      <w:tr w:rsidR="00B04769" w14:paraId="1CEB5124" w14:textId="77777777">
        <w:trPr>
          <w:trHeight w:val="375"/>
        </w:trPr>
        <w:tc>
          <w:tcPr>
            <w:tcW w:w="1951" w:type="dxa"/>
            <w:vMerge w:val="restart"/>
            <w:vAlign w:val="center"/>
          </w:tcPr>
          <w:p w14:paraId="66FE31FE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铅</w:t>
            </w:r>
            <w:r>
              <w:rPr>
                <w:rFonts w:hAnsi="宋体"/>
                <w:kern w:val="0"/>
                <w:sz w:val="21"/>
                <w:szCs w:val="21"/>
              </w:rPr>
              <w:t>/</w:t>
            </w:r>
            <w:r>
              <w:rPr>
                <w:rFonts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hAnsi="宋体"/>
                <w:kern w:val="0"/>
                <w:sz w:val="21"/>
                <w:szCs w:val="21"/>
              </w:rPr>
              <w:t>mg/kg</w:t>
            </w:r>
            <w:r>
              <w:rPr>
                <w:rFonts w:hAnsi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969" w:type="dxa"/>
          </w:tcPr>
          <w:p w14:paraId="40D0C69F" w14:textId="77777777" w:rsidR="00B04769" w:rsidRDefault="00792D50">
            <w:pPr>
              <w:pStyle w:val="af4"/>
              <w:spacing w:before="156" w:after="156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水产品及以动物肝脏为原料的产品</w:t>
            </w:r>
            <w:r>
              <w:rPr>
                <w:rFonts w:hAnsi="宋体" w:hint="eastAsia"/>
                <w:kern w:val="0"/>
                <w:sz w:val="21"/>
                <w:szCs w:val="21"/>
              </w:rPr>
              <w:t>≤</w:t>
            </w:r>
          </w:p>
        </w:tc>
        <w:tc>
          <w:tcPr>
            <w:tcW w:w="1559" w:type="dxa"/>
            <w:vAlign w:val="center"/>
          </w:tcPr>
          <w:p w14:paraId="2460AA70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0.3</w:t>
            </w:r>
          </w:p>
        </w:tc>
        <w:tc>
          <w:tcPr>
            <w:tcW w:w="1701" w:type="dxa"/>
            <w:vMerge w:val="restart"/>
            <w:vAlign w:val="center"/>
          </w:tcPr>
          <w:p w14:paraId="2B775B03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GB 5009.12</w:t>
            </w:r>
          </w:p>
        </w:tc>
      </w:tr>
      <w:tr w:rsidR="00B04769" w14:paraId="2B014CD1" w14:textId="77777777">
        <w:trPr>
          <w:trHeight w:val="375"/>
        </w:trPr>
        <w:tc>
          <w:tcPr>
            <w:tcW w:w="1951" w:type="dxa"/>
            <w:vMerge/>
            <w:vAlign w:val="center"/>
          </w:tcPr>
          <w:p w14:paraId="0A949DC2" w14:textId="77777777" w:rsidR="00B04769" w:rsidRDefault="00B04769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0274E07D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其他产品</w:t>
            </w:r>
            <w:r>
              <w:rPr>
                <w:rFonts w:hAnsi="宋体" w:hint="eastAsia"/>
                <w:kern w:val="0"/>
                <w:sz w:val="21"/>
                <w:szCs w:val="21"/>
              </w:rPr>
              <w:t>≤</w:t>
            </w:r>
          </w:p>
        </w:tc>
        <w:tc>
          <w:tcPr>
            <w:tcW w:w="1559" w:type="dxa"/>
            <w:vAlign w:val="center"/>
          </w:tcPr>
          <w:p w14:paraId="58D4DA0D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0.25</w:t>
            </w:r>
          </w:p>
        </w:tc>
        <w:tc>
          <w:tcPr>
            <w:tcW w:w="1701" w:type="dxa"/>
            <w:vMerge/>
            <w:vAlign w:val="center"/>
          </w:tcPr>
          <w:p w14:paraId="78BDF8DE" w14:textId="77777777" w:rsidR="00B04769" w:rsidRDefault="00B04769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</w:p>
        </w:tc>
      </w:tr>
      <w:tr w:rsidR="00B04769" w14:paraId="2522CC17" w14:textId="77777777">
        <w:trPr>
          <w:trHeight w:val="374"/>
        </w:trPr>
        <w:tc>
          <w:tcPr>
            <w:tcW w:w="1951" w:type="dxa"/>
            <w:vMerge w:val="restart"/>
            <w:vAlign w:val="center"/>
          </w:tcPr>
          <w:p w14:paraId="6BECC49E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镉</w:t>
            </w:r>
            <w:r>
              <w:rPr>
                <w:rFonts w:hAnsi="宋体"/>
                <w:kern w:val="0"/>
                <w:sz w:val="21"/>
                <w:szCs w:val="21"/>
              </w:rPr>
              <w:t>/</w:t>
            </w:r>
            <w:r>
              <w:rPr>
                <w:rFonts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hAnsi="宋体"/>
                <w:kern w:val="0"/>
                <w:sz w:val="21"/>
                <w:szCs w:val="21"/>
              </w:rPr>
              <w:t>mg/kg</w:t>
            </w:r>
            <w:r>
              <w:rPr>
                <w:rFonts w:hAnsi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969" w:type="dxa"/>
          </w:tcPr>
          <w:p w14:paraId="753FC14E" w14:textId="77777777" w:rsidR="00B04769" w:rsidRDefault="00792D50">
            <w:pPr>
              <w:pStyle w:val="af4"/>
              <w:spacing w:before="156" w:after="156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水产类产品</w:t>
            </w:r>
            <w:r>
              <w:rPr>
                <w:rFonts w:hAnsi="宋体" w:hint="eastAsia"/>
                <w:kern w:val="0"/>
                <w:sz w:val="21"/>
                <w:szCs w:val="21"/>
              </w:rPr>
              <w:t>≤</w:t>
            </w:r>
          </w:p>
        </w:tc>
        <w:tc>
          <w:tcPr>
            <w:tcW w:w="1559" w:type="dxa"/>
            <w:vAlign w:val="center"/>
          </w:tcPr>
          <w:p w14:paraId="29E7BA5C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0.2</w:t>
            </w:r>
          </w:p>
        </w:tc>
        <w:tc>
          <w:tcPr>
            <w:tcW w:w="1701" w:type="dxa"/>
            <w:vMerge w:val="restart"/>
            <w:vAlign w:val="center"/>
          </w:tcPr>
          <w:p w14:paraId="39E519FD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GB 5009.15</w:t>
            </w:r>
          </w:p>
        </w:tc>
      </w:tr>
      <w:tr w:rsidR="00B04769" w14:paraId="1CC97392" w14:textId="77777777">
        <w:trPr>
          <w:trHeight w:val="374"/>
        </w:trPr>
        <w:tc>
          <w:tcPr>
            <w:tcW w:w="1951" w:type="dxa"/>
            <w:vMerge/>
            <w:vAlign w:val="center"/>
          </w:tcPr>
          <w:p w14:paraId="42FC4547" w14:textId="77777777" w:rsidR="00B04769" w:rsidRDefault="00B04769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</w:tcPr>
          <w:p w14:paraId="62FA941A" w14:textId="77777777" w:rsidR="00B04769" w:rsidRDefault="00792D50">
            <w:pPr>
              <w:pStyle w:val="af4"/>
              <w:spacing w:before="156" w:after="156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其他产品</w:t>
            </w:r>
            <w:r>
              <w:rPr>
                <w:rFonts w:hAnsi="宋体" w:hint="eastAsia"/>
                <w:kern w:val="0"/>
                <w:sz w:val="21"/>
                <w:szCs w:val="21"/>
              </w:rPr>
              <w:t>≤</w:t>
            </w:r>
          </w:p>
        </w:tc>
        <w:tc>
          <w:tcPr>
            <w:tcW w:w="1559" w:type="dxa"/>
            <w:vAlign w:val="center"/>
          </w:tcPr>
          <w:p w14:paraId="42108515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0.1</w:t>
            </w:r>
          </w:p>
        </w:tc>
        <w:tc>
          <w:tcPr>
            <w:tcW w:w="1701" w:type="dxa"/>
            <w:vMerge/>
          </w:tcPr>
          <w:p w14:paraId="0ECE5617" w14:textId="77777777" w:rsidR="00B04769" w:rsidRDefault="00B04769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</w:p>
        </w:tc>
      </w:tr>
      <w:tr w:rsidR="00B04769" w14:paraId="74FD0DF3" w14:textId="77777777">
        <w:trPr>
          <w:trHeight w:val="374"/>
        </w:trPr>
        <w:tc>
          <w:tcPr>
            <w:tcW w:w="5920" w:type="dxa"/>
            <w:gridSpan w:val="2"/>
            <w:vAlign w:val="center"/>
          </w:tcPr>
          <w:p w14:paraId="776358E4" w14:textId="77777777" w:rsidR="00B04769" w:rsidRDefault="00792D50">
            <w:pPr>
              <w:pStyle w:val="af1"/>
            </w:pPr>
            <w:r>
              <w:rPr>
                <w:rFonts w:cs="Helvetica" w:hint="eastAsia"/>
                <w:sz w:val="21"/>
                <w:szCs w:val="21"/>
              </w:rPr>
              <w:t>硝酸盐</w:t>
            </w:r>
            <w:r>
              <w:rPr>
                <w:rFonts w:cs="Helvetica"/>
                <w:sz w:val="21"/>
                <w:szCs w:val="21"/>
              </w:rPr>
              <w:t>(</w:t>
            </w:r>
            <w:r>
              <w:rPr>
                <w:rFonts w:cs="Helvetica" w:hint="eastAsia"/>
                <w:sz w:val="21"/>
                <w:szCs w:val="21"/>
              </w:rPr>
              <w:t>以</w:t>
            </w:r>
            <w:r>
              <w:rPr>
                <w:rFonts w:cs="Helvetica"/>
                <w:sz w:val="21"/>
                <w:szCs w:val="21"/>
              </w:rPr>
              <w:t xml:space="preserve"> NaNO3 </w:t>
            </w:r>
            <w:r>
              <w:rPr>
                <w:rFonts w:cs="Helvetica" w:hint="eastAsia"/>
                <w:sz w:val="21"/>
                <w:szCs w:val="21"/>
              </w:rPr>
              <w:t>计</w:t>
            </w:r>
            <w:r>
              <w:rPr>
                <w:rFonts w:cs="Helvetica"/>
                <w:sz w:val="21"/>
                <w:szCs w:val="21"/>
              </w:rPr>
              <w:t>)</w:t>
            </w:r>
            <w:r>
              <w:rPr>
                <w:rFonts w:cs="Helvetica"/>
                <w:sz w:val="21"/>
                <w:szCs w:val="21"/>
                <w:vertAlign w:val="superscript"/>
              </w:rPr>
              <w:t>a</w:t>
            </w:r>
            <w:r>
              <w:rPr>
                <w:rFonts w:cs="Helvetica"/>
                <w:sz w:val="21"/>
                <w:szCs w:val="21"/>
              </w:rPr>
              <w:t xml:space="preserve">/(mg/kg) </w:t>
            </w:r>
            <w:r>
              <w:rPr>
                <w:rFonts w:hint="eastAsia"/>
                <w:szCs w:val="21"/>
              </w:rPr>
              <w:t>≤</w:t>
            </w:r>
          </w:p>
        </w:tc>
        <w:tc>
          <w:tcPr>
            <w:tcW w:w="1559" w:type="dxa"/>
            <w:vAlign w:val="center"/>
          </w:tcPr>
          <w:p w14:paraId="39560D27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1701" w:type="dxa"/>
            <w:vMerge w:val="restart"/>
            <w:vAlign w:val="center"/>
          </w:tcPr>
          <w:p w14:paraId="3543616B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GB 5009.33</w:t>
            </w:r>
          </w:p>
        </w:tc>
      </w:tr>
      <w:tr w:rsidR="00B04769" w14:paraId="27DC73B9" w14:textId="77777777">
        <w:trPr>
          <w:trHeight w:val="374"/>
        </w:trPr>
        <w:tc>
          <w:tcPr>
            <w:tcW w:w="5920" w:type="dxa"/>
            <w:gridSpan w:val="2"/>
            <w:vAlign w:val="center"/>
          </w:tcPr>
          <w:p w14:paraId="2B0D1971" w14:textId="77777777" w:rsidR="00B04769" w:rsidRDefault="00792D50">
            <w:pPr>
              <w:pStyle w:val="af4"/>
              <w:spacing w:before="156" w:after="156"/>
              <w:ind w:firstLineChars="0" w:firstLine="0"/>
              <w:rPr>
                <w:kern w:val="0"/>
                <w:sz w:val="21"/>
                <w:szCs w:val="21"/>
              </w:rPr>
            </w:pPr>
            <w:r>
              <w:rPr>
                <w:rFonts w:hAnsi="宋体" w:cs="Helvetica" w:hint="eastAsia"/>
                <w:kern w:val="0"/>
                <w:sz w:val="21"/>
                <w:szCs w:val="21"/>
              </w:rPr>
              <w:t>亚硝酸盐</w:t>
            </w:r>
            <w:r>
              <w:rPr>
                <w:rFonts w:hAnsi="宋体" w:cs="Helvetica"/>
                <w:kern w:val="0"/>
                <w:sz w:val="21"/>
                <w:szCs w:val="21"/>
              </w:rPr>
              <w:t>(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以</w:t>
            </w:r>
            <w:r>
              <w:rPr>
                <w:rFonts w:hAnsi="宋体" w:cs="Helvetica"/>
                <w:kern w:val="0"/>
                <w:sz w:val="21"/>
                <w:szCs w:val="21"/>
              </w:rPr>
              <w:t xml:space="preserve"> NaNO</w:t>
            </w:r>
            <w:r>
              <w:rPr>
                <w:rFonts w:hAnsi="宋体" w:cs="Helvetica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计</w:t>
            </w:r>
            <w:r>
              <w:rPr>
                <w:rFonts w:hAnsi="宋体" w:cs="Helvetica"/>
                <w:kern w:val="0"/>
                <w:sz w:val="21"/>
                <w:szCs w:val="21"/>
              </w:rPr>
              <w:t>)</w:t>
            </w:r>
            <w:r>
              <w:rPr>
                <w:rFonts w:hAnsi="宋体" w:cs="Helvetica"/>
                <w:kern w:val="0"/>
                <w:sz w:val="21"/>
                <w:szCs w:val="21"/>
                <w:vertAlign w:val="superscript"/>
              </w:rPr>
              <w:t>b</w:t>
            </w:r>
            <w:r>
              <w:rPr>
                <w:rFonts w:hAnsi="宋体" w:cs="Helvetica"/>
                <w:kern w:val="0"/>
                <w:sz w:val="21"/>
                <w:szCs w:val="21"/>
              </w:rPr>
              <w:t>/(mg/kg)</w:t>
            </w:r>
            <w:r>
              <w:rPr>
                <w:rFonts w:hAnsi="宋体" w:hint="eastAsia"/>
                <w:kern w:val="0"/>
                <w:sz w:val="21"/>
                <w:szCs w:val="21"/>
              </w:rPr>
              <w:t>≤</w:t>
            </w:r>
          </w:p>
        </w:tc>
        <w:tc>
          <w:tcPr>
            <w:tcW w:w="1559" w:type="dxa"/>
            <w:vAlign w:val="center"/>
          </w:tcPr>
          <w:p w14:paraId="3095C8C3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vMerge/>
          </w:tcPr>
          <w:p w14:paraId="7D43A9F7" w14:textId="77777777" w:rsidR="00B04769" w:rsidRDefault="00B04769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</w:p>
        </w:tc>
      </w:tr>
      <w:tr w:rsidR="00B04769" w14:paraId="49A6875B" w14:textId="77777777">
        <w:trPr>
          <w:trHeight w:val="374"/>
        </w:trPr>
        <w:tc>
          <w:tcPr>
            <w:tcW w:w="9180" w:type="dxa"/>
            <w:gridSpan w:val="4"/>
            <w:vAlign w:val="center"/>
          </w:tcPr>
          <w:p w14:paraId="4F5057F3" w14:textId="77777777" w:rsidR="00B04769" w:rsidRDefault="00792D50">
            <w:pPr>
              <w:pStyle w:val="af4"/>
              <w:spacing w:before="156" w:after="156"/>
              <w:ind w:firstLineChars="0" w:firstLine="0"/>
              <w:jc w:val="left"/>
              <w:rPr>
                <w:rFonts w:hAnsi="宋体" w:cs="Helvetica"/>
                <w:kern w:val="0"/>
                <w:sz w:val="21"/>
                <w:szCs w:val="21"/>
              </w:rPr>
            </w:pPr>
            <w:r>
              <w:rPr>
                <w:rFonts w:hAnsi="宋体" w:cs="Helvetica"/>
                <w:kern w:val="0"/>
                <w:sz w:val="21"/>
                <w:szCs w:val="21"/>
                <w:vertAlign w:val="superscript"/>
              </w:rPr>
              <w:t>a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硝酸盐指标不适用于以蔬菜和水果为主要原料、仅添加其他少量辅料制成的儿童零食。</w:t>
            </w:r>
          </w:p>
          <w:p w14:paraId="584AD3A7" w14:textId="77777777" w:rsidR="00B04769" w:rsidRDefault="00792D50">
            <w:pPr>
              <w:pStyle w:val="af4"/>
              <w:spacing w:before="156" w:after="156"/>
              <w:ind w:firstLineChars="0" w:firstLine="0"/>
              <w:jc w:val="left"/>
              <w:rPr>
                <w:rFonts w:hAnsi="宋体"/>
                <w:kern w:val="0"/>
                <w:sz w:val="21"/>
                <w:szCs w:val="24"/>
              </w:rPr>
            </w:pPr>
            <w:r>
              <w:rPr>
                <w:rFonts w:hAnsi="宋体" w:cs="Helvetica"/>
                <w:kern w:val="0"/>
                <w:sz w:val="21"/>
                <w:szCs w:val="21"/>
                <w:vertAlign w:val="superscript"/>
              </w:rPr>
              <w:t>b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亚硝酸</w:t>
            </w:r>
            <w:proofErr w:type="gramStart"/>
            <w:r>
              <w:rPr>
                <w:rFonts w:hAnsi="宋体" w:cs="Helvetica" w:hint="eastAsia"/>
                <w:kern w:val="0"/>
                <w:sz w:val="21"/>
                <w:szCs w:val="21"/>
              </w:rPr>
              <w:t>盐指标</w:t>
            </w:r>
            <w:proofErr w:type="gramEnd"/>
            <w:r>
              <w:rPr>
                <w:rFonts w:hAnsi="宋体" w:cs="Helvetica" w:hint="eastAsia"/>
                <w:kern w:val="0"/>
                <w:sz w:val="21"/>
                <w:szCs w:val="21"/>
              </w:rPr>
              <w:t>不适用于豆类儿童零食。</w:t>
            </w:r>
          </w:p>
        </w:tc>
      </w:tr>
    </w:tbl>
    <w:p w14:paraId="14A39829" w14:textId="77777777" w:rsidR="00B04769" w:rsidRDefault="00B04769">
      <w:pPr>
        <w:pStyle w:val="aff5"/>
        <w:tabs>
          <w:tab w:val="left" w:pos="425"/>
          <w:tab w:val="left" w:pos="644"/>
        </w:tabs>
        <w:spacing w:before="0" w:after="0" w:line="240" w:lineRule="auto"/>
        <w:rPr>
          <w:rFonts w:eastAsia="宋体"/>
        </w:rPr>
      </w:pPr>
    </w:p>
    <w:p w14:paraId="63111829" w14:textId="77777777" w:rsidR="00B04769" w:rsidRDefault="00792D50">
      <w:pPr>
        <w:pStyle w:val="a0"/>
        <w:spacing w:before="156" w:after="156"/>
      </w:pPr>
      <w:bookmarkStart w:id="56" w:name="_Toc33198798"/>
      <w:r>
        <w:rPr>
          <w:rFonts w:hint="eastAsia"/>
        </w:rPr>
        <w:t>真菌毒素指标</w:t>
      </w:r>
      <w:bookmarkEnd w:id="56"/>
    </w:p>
    <w:p w14:paraId="21D8D0BC" w14:textId="77777777" w:rsidR="00B04769" w:rsidRDefault="00792D50">
      <w:pPr>
        <w:pStyle w:val="aff5"/>
        <w:tabs>
          <w:tab w:val="left" w:pos="425"/>
          <w:tab w:val="left" w:pos="644"/>
        </w:tabs>
        <w:spacing w:before="0" w:after="0" w:line="240" w:lineRule="auto"/>
        <w:rPr>
          <w:rFonts w:eastAsia="宋体"/>
        </w:rPr>
      </w:pPr>
      <w:r>
        <w:tab/>
      </w:r>
      <w:r>
        <w:rPr>
          <w:rFonts w:eastAsia="宋体" w:hint="eastAsia"/>
        </w:rPr>
        <w:t>应符合表</w:t>
      </w:r>
      <w:r>
        <w:rPr>
          <w:rFonts w:eastAsia="宋体"/>
        </w:rPr>
        <w:t>4</w:t>
      </w:r>
      <w:r>
        <w:rPr>
          <w:rFonts w:eastAsia="宋体" w:hint="eastAsia"/>
        </w:rPr>
        <w:t>的规定。</w:t>
      </w:r>
    </w:p>
    <w:p w14:paraId="15CC8F18" w14:textId="77777777" w:rsidR="00B04769" w:rsidRDefault="00792D50">
      <w:pPr>
        <w:pStyle w:val="aff5"/>
        <w:tabs>
          <w:tab w:val="left" w:pos="425"/>
          <w:tab w:val="left" w:pos="644"/>
        </w:tabs>
        <w:spacing w:before="0" w:after="0" w:line="240" w:lineRule="auto"/>
        <w:ind w:left="540"/>
        <w:jc w:val="center"/>
      </w:pPr>
      <w:r>
        <w:rPr>
          <w:rFonts w:hint="eastAsia"/>
        </w:rPr>
        <w:t>表</w:t>
      </w:r>
      <w:r>
        <w:t>4</w:t>
      </w:r>
      <w:r>
        <w:rPr>
          <w:rFonts w:hint="eastAsia"/>
        </w:rPr>
        <w:t>真菌毒素指标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551"/>
        <w:gridCol w:w="2717"/>
      </w:tblGrid>
      <w:tr w:rsidR="00B04769" w14:paraId="6B93E196" w14:textId="77777777">
        <w:tc>
          <w:tcPr>
            <w:tcW w:w="3936" w:type="dxa"/>
            <w:vAlign w:val="center"/>
          </w:tcPr>
          <w:p w14:paraId="639A5A8B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2551" w:type="dxa"/>
          </w:tcPr>
          <w:p w14:paraId="339063A2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指标</w:t>
            </w:r>
          </w:p>
        </w:tc>
        <w:tc>
          <w:tcPr>
            <w:tcW w:w="2717" w:type="dxa"/>
            <w:vAlign w:val="center"/>
          </w:tcPr>
          <w:p w14:paraId="454B0F39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检测方法</w:t>
            </w:r>
          </w:p>
        </w:tc>
      </w:tr>
      <w:tr w:rsidR="00B04769" w14:paraId="3F715771" w14:textId="77777777">
        <w:trPr>
          <w:trHeight w:val="375"/>
        </w:trPr>
        <w:tc>
          <w:tcPr>
            <w:tcW w:w="3936" w:type="dxa"/>
            <w:vAlign w:val="center"/>
          </w:tcPr>
          <w:p w14:paraId="23421634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黄曲霉毒素</w:t>
            </w:r>
            <w:r>
              <w:rPr>
                <w:rFonts w:hAnsi="宋体"/>
                <w:kern w:val="0"/>
                <w:sz w:val="21"/>
                <w:szCs w:val="21"/>
              </w:rPr>
              <w:t>B1/</w:t>
            </w:r>
            <w:r>
              <w:rPr>
                <w:rFonts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μ</w:t>
            </w:r>
            <w:r>
              <w:rPr>
                <w:rFonts w:hAnsi="宋体" w:cs="Helvetica"/>
                <w:kern w:val="0"/>
                <w:sz w:val="21"/>
                <w:szCs w:val="21"/>
              </w:rPr>
              <w:t>g/kg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≤</w:t>
            </w:r>
          </w:p>
        </w:tc>
        <w:tc>
          <w:tcPr>
            <w:tcW w:w="2551" w:type="dxa"/>
          </w:tcPr>
          <w:p w14:paraId="395A9325" w14:textId="77777777" w:rsidR="00B04769" w:rsidRDefault="00792D50">
            <w:pPr>
              <w:pStyle w:val="aff5"/>
              <w:widowControl w:val="0"/>
              <w:tabs>
                <w:tab w:val="left" w:pos="644"/>
              </w:tabs>
              <w:spacing w:before="0" w:after="0" w:line="240" w:lineRule="auto"/>
              <w:jc w:val="center"/>
              <w:rPr>
                <w:rFonts w:eastAsia="宋体" w:hAnsi="Times New Roman" w:cs="Times New Roman"/>
                <w:kern w:val="2"/>
                <w:szCs w:val="21"/>
              </w:rPr>
            </w:pPr>
            <w:r>
              <w:rPr>
                <w:rFonts w:eastAsia="宋体" w:cs="Times New Roman"/>
                <w:kern w:val="2"/>
                <w:szCs w:val="21"/>
              </w:rPr>
              <w:t>0.5</w:t>
            </w:r>
          </w:p>
        </w:tc>
        <w:tc>
          <w:tcPr>
            <w:tcW w:w="2717" w:type="dxa"/>
            <w:vMerge w:val="restart"/>
            <w:vAlign w:val="center"/>
          </w:tcPr>
          <w:p w14:paraId="62CBCC81" w14:textId="77777777" w:rsidR="00B04769" w:rsidRDefault="00792D50">
            <w:pPr>
              <w:pStyle w:val="aff5"/>
              <w:widowControl w:val="0"/>
              <w:tabs>
                <w:tab w:val="left" w:pos="644"/>
              </w:tabs>
              <w:spacing w:before="0" w:after="0" w:line="240" w:lineRule="auto"/>
              <w:jc w:val="center"/>
              <w:rPr>
                <w:rFonts w:eastAsia="宋体" w:cs="Times New Roman"/>
                <w:kern w:val="2"/>
                <w:szCs w:val="21"/>
              </w:rPr>
            </w:pPr>
            <w:r>
              <w:rPr>
                <w:szCs w:val="21"/>
              </w:rPr>
              <w:t>GB 5009.24</w:t>
            </w:r>
          </w:p>
        </w:tc>
      </w:tr>
      <w:tr w:rsidR="00B04769" w14:paraId="78329C3F" w14:textId="77777777">
        <w:trPr>
          <w:trHeight w:val="374"/>
        </w:trPr>
        <w:tc>
          <w:tcPr>
            <w:tcW w:w="3936" w:type="dxa"/>
            <w:vAlign w:val="center"/>
          </w:tcPr>
          <w:p w14:paraId="7A345713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黄曲霉毒素</w:t>
            </w:r>
            <w:r>
              <w:rPr>
                <w:rFonts w:hAnsi="宋体"/>
                <w:kern w:val="0"/>
                <w:sz w:val="21"/>
                <w:szCs w:val="21"/>
              </w:rPr>
              <w:t>M1/</w:t>
            </w:r>
            <w:r>
              <w:rPr>
                <w:rFonts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μ</w:t>
            </w:r>
            <w:r>
              <w:rPr>
                <w:rFonts w:hAnsi="宋体" w:cs="Helvetica"/>
                <w:kern w:val="0"/>
                <w:sz w:val="21"/>
                <w:szCs w:val="21"/>
              </w:rPr>
              <w:t>g/kg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）</w:t>
            </w:r>
            <w:r>
              <w:rPr>
                <w:rFonts w:hAnsi="宋体" w:cs="Helvetica"/>
                <w:kern w:val="0"/>
                <w:sz w:val="21"/>
                <w:szCs w:val="21"/>
                <w:vertAlign w:val="superscript"/>
              </w:rPr>
              <w:t>a</w:t>
            </w:r>
            <w:r>
              <w:rPr>
                <w:rFonts w:hint="eastAsia"/>
                <w:sz w:val="21"/>
                <w:szCs w:val="21"/>
              </w:rPr>
              <w:t>≤</w:t>
            </w:r>
          </w:p>
        </w:tc>
        <w:tc>
          <w:tcPr>
            <w:tcW w:w="2551" w:type="dxa"/>
          </w:tcPr>
          <w:p w14:paraId="44FD699D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  <w:tc>
          <w:tcPr>
            <w:tcW w:w="2717" w:type="dxa"/>
            <w:vMerge/>
          </w:tcPr>
          <w:p w14:paraId="48C993A9" w14:textId="77777777" w:rsidR="00B04769" w:rsidRDefault="00B04769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B04769" w14:paraId="692D7E5B" w14:textId="77777777">
        <w:trPr>
          <w:trHeight w:val="374"/>
        </w:trPr>
        <w:tc>
          <w:tcPr>
            <w:tcW w:w="9204" w:type="dxa"/>
            <w:gridSpan w:val="3"/>
            <w:vAlign w:val="center"/>
          </w:tcPr>
          <w:p w14:paraId="48A125A1" w14:textId="77777777" w:rsidR="00B04769" w:rsidRDefault="00792D50">
            <w:pPr>
              <w:pStyle w:val="af4"/>
              <w:spacing w:before="156" w:after="156"/>
              <w:ind w:firstLineChars="100" w:firstLine="210"/>
              <w:jc w:val="left"/>
              <w:rPr>
                <w:rFonts w:hAnsi="宋体" w:cs="Helvetica"/>
                <w:kern w:val="0"/>
                <w:sz w:val="21"/>
                <w:szCs w:val="21"/>
              </w:rPr>
            </w:pPr>
            <w:r>
              <w:rPr>
                <w:rFonts w:hAnsi="宋体" w:cs="Helvetica"/>
                <w:kern w:val="0"/>
                <w:sz w:val="21"/>
                <w:szCs w:val="21"/>
                <w:vertAlign w:val="superscript"/>
              </w:rPr>
              <w:t>a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仅适用于乳类或以乳类为主要原料的产品。</w:t>
            </w:r>
          </w:p>
        </w:tc>
      </w:tr>
    </w:tbl>
    <w:p w14:paraId="11556658" w14:textId="77777777" w:rsidR="00B04769" w:rsidRDefault="00B04769">
      <w:pPr>
        <w:pStyle w:val="aff5"/>
        <w:tabs>
          <w:tab w:val="left" w:pos="425"/>
          <w:tab w:val="left" w:pos="644"/>
        </w:tabs>
        <w:spacing w:before="0" w:after="0" w:line="240" w:lineRule="auto"/>
      </w:pPr>
    </w:p>
    <w:p w14:paraId="1443E60F" w14:textId="77777777" w:rsidR="00B04769" w:rsidRDefault="00792D50">
      <w:pPr>
        <w:pStyle w:val="a0"/>
        <w:spacing w:before="156" w:after="156"/>
      </w:pPr>
      <w:bookmarkStart w:id="57" w:name="_Toc33198799"/>
      <w:r>
        <w:rPr>
          <w:rFonts w:hint="eastAsia"/>
        </w:rPr>
        <w:t>微生物指标</w:t>
      </w:r>
      <w:bookmarkEnd w:id="57"/>
    </w:p>
    <w:p w14:paraId="0BDD87BF" w14:textId="77777777" w:rsidR="00B04769" w:rsidRDefault="00792D50">
      <w:pPr>
        <w:pStyle w:val="aff5"/>
        <w:spacing w:before="0" w:after="0" w:line="240" w:lineRule="auto"/>
        <w:ind w:firstLineChars="200" w:firstLine="420"/>
        <w:rPr>
          <w:rFonts w:eastAsia="宋体"/>
        </w:rPr>
      </w:pPr>
      <w:r>
        <w:rPr>
          <w:rFonts w:eastAsia="宋体" w:hint="eastAsia"/>
        </w:rPr>
        <w:t>罐头工艺生产的产品应符合商业无菌要求，其他产品应符合表</w:t>
      </w:r>
      <w:r>
        <w:rPr>
          <w:rFonts w:eastAsia="宋体"/>
        </w:rPr>
        <w:t>5</w:t>
      </w:r>
      <w:r>
        <w:rPr>
          <w:rFonts w:eastAsia="宋体" w:hint="eastAsia"/>
        </w:rPr>
        <w:t>的规定。</w:t>
      </w:r>
    </w:p>
    <w:p w14:paraId="4CAD6A00" w14:textId="77777777" w:rsidR="00B04769" w:rsidRDefault="00792D50">
      <w:pPr>
        <w:pStyle w:val="a6"/>
        <w:numPr>
          <w:ilvl w:val="0"/>
          <w:numId w:val="0"/>
        </w:numPr>
        <w:spacing w:before="156" w:after="156"/>
      </w:pPr>
      <w:r>
        <w:rPr>
          <w:rFonts w:hint="eastAsia"/>
        </w:rPr>
        <w:t>表</w:t>
      </w:r>
      <w:r>
        <w:t xml:space="preserve">5 </w:t>
      </w:r>
      <w:r>
        <w:rPr>
          <w:rFonts w:hint="eastAsia"/>
        </w:rPr>
        <w:t>微生物指标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  <w:gridCol w:w="1418"/>
        <w:gridCol w:w="1979"/>
      </w:tblGrid>
      <w:tr w:rsidR="00B04769" w14:paraId="0E8A24E7" w14:textId="77777777">
        <w:trPr>
          <w:trHeight w:val="100"/>
        </w:trPr>
        <w:tc>
          <w:tcPr>
            <w:tcW w:w="1526" w:type="dxa"/>
            <w:vMerge w:val="restart"/>
            <w:vAlign w:val="center"/>
          </w:tcPr>
          <w:p w14:paraId="33C86402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5670" w:type="dxa"/>
            <w:gridSpan w:val="4"/>
            <w:vAlign w:val="center"/>
          </w:tcPr>
          <w:p w14:paraId="29B16AAF" w14:textId="77777777" w:rsidR="00B04769" w:rsidRDefault="00792D50">
            <w:pPr>
              <w:pStyle w:val="af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采样方案</w:t>
            </w:r>
            <w:r>
              <w:rPr>
                <w:sz w:val="21"/>
                <w:szCs w:val="21"/>
                <w:vertAlign w:val="superscript"/>
              </w:rPr>
              <w:t>a</w:t>
            </w:r>
            <w:r>
              <w:rPr>
                <w:rFonts w:hint="eastAsia"/>
                <w:sz w:val="21"/>
                <w:szCs w:val="21"/>
              </w:rPr>
              <w:t>及限量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若非指定，均以</w:t>
            </w:r>
            <w:r>
              <w:rPr>
                <w:sz w:val="21"/>
                <w:szCs w:val="21"/>
              </w:rPr>
              <w:t>CFU/g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CFU/mL</w:t>
            </w:r>
            <w:r>
              <w:rPr>
                <w:rFonts w:hint="eastAsia"/>
                <w:sz w:val="21"/>
                <w:szCs w:val="21"/>
              </w:rPr>
              <w:t>表示</w:t>
            </w:r>
            <w:r>
              <w:rPr>
                <w:sz w:val="21"/>
                <w:szCs w:val="21"/>
              </w:rPr>
              <w:t xml:space="preserve">) </w:t>
            </w:r>
          </w:p>
        </w:tc>
        <w:tc>
          <w:tcPr>
            <w:tcW w:w="1979" w:type="dxa"/>
            <w:vMerge w:val="restart"/>
            <w:vAlign w:val="center"/>
          </w:tcPr>
          <w:p w14:paraId="165679C4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检测方法</w:t>
            </w:r>
          </w:p>
        </w:tc>
      </w:tr>
      <w:tr w:rsidR="00B04769" w14:paraId="20C95A95" w14:textId="77777777">
        <w:trPr>
          <w:trHeight w:val="100"/>
        </w:trPr>
        <w:tc>
          <w:tcPr>
            <w:tcW w:w="1526" w:type="dxa"/>
            <w:vMerge/>
            <w:vAlign w:val="center"/>
          </w:tcPr>
          <w:p w14:paraId="64B67D72" w14:textId="77777777" w:rsidR="00B04769" w:rsidRDefault="00B04769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7F75BD9" w14:textId="77777777" w:rsidR="00B04769" w:rsidRDefault="00792D50">
            <w:pPr>
              <w:pStyle w:val="af4"/>
              <w:widowControl w:val="0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</w:t>
            </w:r>
          </w:p>
        </w:tc>
        <w:tc>
          <w:tcPr>
            <w:tcW w:w="1418" w:type="dxa"/>
          </w:tcPr>
          <w:p w14:paraId="778B8113" w14:textId="77777777" w:rsidR="00B04769" w:rsidRDefault="00792D50">
            <w:pPr>
              <w:pStyle w:val="af4"/>
              <w:widowControl w:val="0"/>
              <w:spacing w:before="156" w:after="156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  <w:szCs w:val="21"/>
              </w:rPr>
              <w:t>c</w:t>
            </w:r>
          </w:p>
        </w:tc>
        <w:tc>
          <w:tcPr>
            <w:tcW w:w="1417" w:type="dxa"/>
          </w:tcPr>
          <w:p w14:paraId="3DE3AFA9" w14:textId="77777777" w:rsidR="00B04769" w:rsidRDefault="00792D50">
            <w:pPr>
              <w:pStyle w:val="af4"/>
              <w:widowControl w:val="0"/>
              <w:spacing w:before="156" w:after="156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  <w:szCs w:val="21"/>
              </w:rPr>
              <w:t>m</w:t>
            </w:r>
          </w:p>
        </w:tc>
        <w:tc>
          <w:tcPr>
            <w:tcW w:w="1418" w:type="dxa"/>
          </w:tcPr>
          <w:p w14:paraId="62D6C6AD" w14:textId="77777777" w:rsidR="00B04769" w:rsidRDefault="00792D50">
            <w:pPr>
              <w:pStyle w:val="af4"/>
              <w:widowControl w:val="0"/>
              <w:spacing w:before="156" w:after="156"/>
              <w:ind w:firstLineChars="0" w:firstLine="0"/>
              <w:jc w:val="center"/>
              <w:rPr>
                <w:kern w:val="0"/>
                <w:sz w:val="21"/>
              </w:rPr>
            </w:pPr>
            <w:r>
              <w:rPr>
                <w:kern w:val="0"/>
                <w:sz w:val="21"/>
                <w:szCs w:val="21"/>
              </w:rPr>
              <w:t>M</w:t>
            </w:r>
          </w:p>
        </w:tc>
        <w:tc>
          <w:tcPr>
            <w:tcW w:w="1979" w:type="dxa"/>
            <w:vMerge/>
          </w:tcPr>
          <w:p w14:paraId="6490C458" w14:textId="77777777" w:rsidR="00B04769" w:rsidRDefault="00B04769">
            <w:pPr>
              <w:pStyle w:val="af4"/>
              <w:widowControl w:val="0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B04769" w14:paraId="4A8882DC" w14:textId="77777777">
        <w:trPr>
          <w:trHeight w:val="375"/>
        </w:trPr>
        <w:tc>
          <w:tcPr>
            <w:tcW w:w="1526" w:type="dxa"/>
            <w:vAlign w:val="center"/>
          </w:tcPr>
          <w:p w14:paraId="67A4CE35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菌落总数</w:t>
            </w:r>
            <w:r>
              <w:rPr>
                <w:rFonts w:hAnsi="宋体"/>
                <w:kern w:val="0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1417" w:type="dxa"/>
            <w:vAlign w:val="center"/>
          </w:tcPr>
          <w:p w14:paraId="3887BD6B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4A7A7681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57211B63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1000</w:t>
            </w:r>
          </w:p>
        </w:tc>
        <w:tc>
          <w:tcPr>
            <w:tcW w:w="1418" w:type="dxa"/>
            <w:vAlign w:val="center"/>
          </w:tcPr>
          <w:p w14:paraId="2C248DB7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10000</w:t>
            </w:r>
          </w:p>
        </w:tc>
        <w:tc>
          <w:tcPr>
            <w:tcW w:w="1979" w:type="dxa"/>
          </w:tcPr>
          <w:p w14:paraId="115D7CC6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GB 4789.2</w:t>
            </w:r>
          </w:p>
        </w:tc>
      </w:tr>
      <w:tr w:rsidR="00B04769" w14:paraId="3FB2309B" w14:textId="77777777">
        <w:trPr>
          <w:trHeight w:val="375"/>
        </w:trPr>
        <w:tc>
          <w:tcPr>
            <w:tcW w:w="1526" w:type="dxa"/>
            <w:vAlign w:val="center"/>
          </w:tcPr>
          <w:p w14:paraId="7210FDF9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大肠菌群</w:t>
            </w:r>
          </w:p>
        </w:tc>
        <w:tc>
          <w:tcPr>
            <w:tcW w:w="1417" w:type="dxa"/>
            <w:vAlign w:val="center"/>
          </w:tcPr>
          <w:p w14:paraId="10EC2150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4DC6A43F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5897E8D7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14:paraId="56CC65C8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100</w:t>
            </w:r>
          </w:p>
        </w:tc>
        <w:tc>
          <w:tcPr>
            <w:tcW w:w="1979" w:type="dxa"/>
          </w:tcPr>
          <w:p w14:paraId="7A699626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GB 4789.3</w:t>
            </w:r>
            <w:r>
              <w:rPr>
                <w:rFonts w:hint="eastAsia"/>
                <w:kern w:val="0"/>
                <w:sz w:val="21"/>
                <w:szCs w:val="21"/>
              </w:rPr>
              <w:t>平板法</w:t>
            </w:r>
          </w:p>
        </w:tc>
      </w:tr>
      <w:tr w:rsidR="00B04769" w14:paraId="36F0E31C" w14:textId="77777777">
        <w:trPr>
          <w:trHeight w:val="375"/>
        </w:trPr>
        <w:tc>
          <w:tcPr>
            <w:tcW w:w="1526" w:type="dxa"/>
            <w:vAlign w:val="center"/>
          </w:tcPr>
          <w:p w14:paraId="31FF8D71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rFonts w:hAnsi="宋体"/>
                <w:kern w:val="0"/>
                <w:sz w:val="21"/>
                <w:szCs w:val="21"/>
              </w:rPr>
            </w:pPr>
            <w:r>
              <w:rPr>
                <w:rFonts w:hAnsi="宋体" w:hint="eastAsia"/>
                <w:kern w:val="0"/>
                <w:sz w:val="21"/>
                <w:szCs w:val="21"/>
              </w:rPr>
              <w:t>沙门氏菌</w:t>
            </w:r>
          </w:p>
        </w:tc>
        <w:tc>
          <w:tcPr>
            <w:tcW w:w="1417" w:type="dxa"/>
            <w:vAlign w:val="center"/>
          </w:tcPr>
          <w:p w14:paraId="33E1E771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C78A726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14:paraId="3BB1597C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0/25g</w:t>
            </w:r>
          </w:p>
        </w:tc>
        <w:tc>
          <w:tcPr>
            <w:tcW w:w="1418" w:type="dxa"/>
            <w:vAlign w:val="center"/>
          </w:tcPr>
          <w:p w14:paraId="1DC2CD7B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-</w:t>
            </w:r>
          </w:p>
        </w:tc>
        <w:tc>
          <w:tcPr>
            <w:tcW w:w="1979" w:type="dxa"/>
          </w:tcPr>
          <w:p w14:paraId="55519C95" w14:textId="77777777" w:rsidR="00B04769" w:rsidRDefault="00792D50">
            <w:pPr>
              <w:pStyle w:val="af4"/>
              <w:spacing w:before="156" w:after="156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GB 4789.4</w:t>
            </w:r>
          </w:p>
        </w:tc>
      </w:tr>
      <w:tr w:rsidR="00B04769" w14:paraId="6CF1762E" w14:textId="77777777">
        <w:trPr>
          <w:trHeight w:val="375"/>
        </w:trPr>
        <w:tc>
          <w:tcPr>
            <w:tcW w:w="9175" w:type="dxa"/>
            <w:gridSpan w:val="6"/>
            <w:vAlign w:val="center"/>
          </w:tcPr>
          <w:p w14:paraId="524580FD" w14:textId="77777777" w:rsidR="00B04769" w:rsidRDefault="00792D50">
            <w:pPr>
              <w:pStyle w:val="af4"/>
              <w:spacing w:before="156" w:after="156"/>
              <w:ind w:firstLineChars="100" w:firstLine="210"/>
              <w:jc w:val="left"/>
              <w:rPr>
                <w:rFonts w:hAnsi="宋体" w:cs="Helvetica"/>
                <w:kern w:val="0"/>
                <w:sz w:val="21"/>
                <w:szCs w:val="21"/>
              </w:rPr>
            </w:pPr>
            <w:r>
              <w:rPr>
                <w:rFonts w:hAnsi="宋体"/>
                <w:kern w:val="0"/>
                <w:sz w:val="21"/>
                <w:szCs w:val="21"/>
                <w:vertAlign w:val="superscript"/>
              </w:rPr>
              <w:t xml:space="preserve">a 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样品的分析及处理按</w:t>
            </w:r>
            <w:r>
              <w:rPr>
                <w:rFonts w:hAnsi="宋体" w:cs="Helvetica"/>
                <w:kern w:val="0"/>
                <w:sz w:val="21"/>
                <w:szCs w:val="21"/>
              </w:rPr>
              <w:t xml:space="preserve"> GB 4789.1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执行。</w:t>
            </w:r>
          </w:p>
          <w:p w14:paraId="4F723F41" w14:textId="77777777" w:rsidR="00B04769" w:rsidRDefault="00792D50">
            <w:pPr>
              <w:pStyle w:val="af4"/>
              <w:spacing w:before="156" w:after="156"/>
              <w:ind w:firstLineChars="100" w:firstLine="210"/>
              <w:jc w:val="left"/>
              <w:rPr>
                <w:kern w:val="0"/>
                <w:sz w:val="21"/>
                <w:szCs w:val="24"/>
              </w:rPr>
            </w:pPr>
            <w:r>
              <w:rPr>
                <w:rFonts w:hAnsi="宋体" w:cs="Helvetica"/>
                <w:kern w:val="0"/>
                <w:sz w:val="21"/>
                <w:szCs w:val="21"/>
                <w:vertAlign w:val="superscript"/>
              </w:rPr>
              <w:t>b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不适用于添加活性菌种</w:t>
            </w:r>
            <w:r>
              <w:rPr>
                <w:rFonts w:hAnsi="宋体" w:cs="Helvetica"/>
                <w:kern w:val="0"/>
                <w:sz w:val="21"/>
                <w:szCs w:val="21"/>
              </w:rPr>
              <w:t>(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好氧和兼性厌氧益生菌</w:t>
            </w:r>
            <w:r>
              <w:rPr>
                <w:rFonts w:hAnsi="宋体" w:cs="Helvetica"/>
                <w:kern w:val="0"/>
                <w:sz w:val="21"/>
                <w:szCs w:val="21"/>
              </w:rPr>
              <w:t>)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的产品</w:t>
            </w:r>
            <w:r>
              <w:rPr>
                <w:rFonts w:hAnsi="宋体" w:cs="Helvetica"/>
                <w:kern w:val="0"/>
                <w:sz w:val="21"/>
                <w:szCs w:val="21"/>
              </w:rPr>
              <w:t>[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产品中</w:t>
            </w:r>
            <w:proofErr w:type="gramStart"/>
            <w:r>
              <w:rPr>
                <w:rFonts w:hAnsi="宋体" w:cs="Helvetica" w:hint="eastAsia"/>
                <w:kern w:val="0"/>
                <w:sz w:val="21"/>
                <w:szCs w:val="21"/>
              </w:rPr>
              <w:t>活性益</w:t>
            </w:r>
            <w:proofErr w:type="gramEnd"/>
            <w:r>
              <w:rPr>
                <w:rFonts w:hAnsi="宋体" w:cs="Helvetica" w:hint="eastAsia"/>
                <w:kern w:val="0"/>
                <w:sz w:val="21"/>
                <w:szCs w:val="21"/>
              </w:rPr>
              <w:t>生菌的活菌数应≥</w:t>
            </w:r>
            <w:r>
              <w:rPr>
                <w:rFonts w:hAnsi="宋体" w:cs="Helvetica"/>
                <w:kern w:val="0"/>
                <w:sz w:val="21"/>
                <w:szCs w:val="21"/>
              </w:rPr>
              <w:t>10</w:t>
            </w:r>
            <w:r>
              <w:rPr>
                <w:rFonts w:hAnsi="宋体" w:cs="Helvetica"/>
                <w:kern w:val="0"/>
                <w:sz w:val="21"/>
                <w:szCs w:val="21"/>
                <w:vertAlign w:val="superscript"/>
              </w:rPr>
              <w:t>6</w:t>
            </w:r>
            <w:r>
              <w:rPr>
                <w:rFonts w:hAnsi="宋体" w:cs="Helvetica"/>
                <w:kern w:val="0"/>
                <w:sz w:val="21"/>
                <w:szCs w:val="21"/>
              </w:rPr>
              <w:t>CFU/g (mL)]</w:t>
            </w:r>
            <w:r>
              <w:rPr>
                <w:rFonts w:hAnsi="宋体" w:cs="Helvetica" w:hint="eastAsia"/>
                <w:kern w:val="0"/>
                <w:sz w:val="21"/>
                <w:szCs w:val="21"/>
              </w:rPr>
              <w:t>。</w:t>
            </w:r>
          </w:p>
        </w:tc>
      </w:tr>
    </w:tbl>
    <w:p w14:paraId="064FAD30" w14:textId="77777777" w:rsidR="00B04769" w:rsidRDefault="00B04769">
      <w:pPr>
        <w:pStyle w:val="aff5"/>
        <w:tabs>
          <w:tab w:val="left" w:pos="644"/>
        </w:tabs>
        <w:spacing w:before="0" w:after="0" w:line="240" w:lineRule="auto"/>
      </w:pPr>
    </w:p>
    <w:p w14:paraId="39B3C243" w14:textId="77777777" w:rsidR="00B04769" w:rsidRDefault="00792D50">
      <w:pPr>
        <w:pStyle w:val="a0"/>
        <w:spacing w:before="156" w:after="156"/>
      </w:pPr>
      <w:bookmarkStart w:id="58" w:name="_Toc33198800"/>
      <w:r>
        <w:rPr>
          <w:rFonts w:hint="eastAsia"/>
        </w:rPr>
        <w:t>食品添加剂</w:t>
      </w:r>
      <w:bookmarkEnd w:id="58"/>
    </w:p>
    <w:p w14:paraId="4030442E" w14:textId="77777777" w:rsidR="00B04769" w:rsidRDefault="00792D50">
      <w:pPr>
        <w:pStyle w:val="aff5"/>
        <w:tabs>
          <w:tab w:val="left" w:pos="425"/>
          <w:tab w:val="left" w:pos="644"/>
        </w:tabs>
        <w:spacing w:before="0" w:after="0" w:line="240" w:lineRule="auto"/>
        <w:ind w:firstLineChars="200" w:firstLine="420"/>
        <w:rPr>
          <w:rFonts w:eastAsia="宋体"/>
        </w:rPr>
      </w:pPr>
      <w:r>
        <w:rPr>
          <w:rFonts w:eastAsia="宋体" w:hint="eastAsia"/>
        </w:rPr>
        <w:t>学龄前儿童零食中食品添加剂的使用可参考</w:t>
      </w:r>
      <w:r>
        <w:rPr>
          <w:rFonts w:eastAsia="宋体"/>
        </w:rPr>
        <w:t>GB 2760</w:t>
      </w:r>
      <w:r>
        <w:rPr>
          <w:rFonts w:eastAsia="宋体" w:hint="eastAsia"/>
        </w:rPr>
        <w:t>婴幼儿辅助食品中允许的添加剂种类及使用量，学龄儿童零食中食品添加剂的使用可参照</w:t>
      </w:r>
      <w:r>
        <w:rPr>
          <w:rFonts w:eastAsia="宋体"/>
        </w:rPr>
        <w:t>GB 2760</w:t>
      </w:r>
      <w:r>
        <w:rPr>
          <w:rFonts w:eastAsia="宋体" w:hint="eastAsia"/>
        </w:rPr>
        <w:t>中相同或相近产品中允许的添加剂种类及使用量。如产品含营养强化剂，含量控制应涵盖上下限。</w:t>
      </w:r>
    </w:p>
    <w:p w14:paraId="16B46943" w14:textId="77777777" w:rsidR="00B04769" w:rsidRDefault="00792D50">
      <w:pPr>
        <w:pStyle w:val="a"/>
        <w:spacing w:before="312" w:after="312"/>
      </w:pPr>
      <w:bookmarkStart w:id="59" w:name="_Toc33198801"/>
      <w:bookmarkStart w:id="60" w:name="_Toc471480309"/>
      <w:bookmarkStart w:id="61" w:name="_Toc477178896"/>
      <w:bookmarkStart w:id="62" w:name="_Toc477422606"/>
      <w:bookmarkStart w:id="63" w:name="_Toc477422184"/>
      <w:bookmarkStart w:id="64" w:name="_Toc475018766"/>
      <w:bookmarkStart w:id="65" w:name="_Toc471480475"/>
      <w:bookmarkEnd w:id="45"/>
      <w:bookmarkEnd w:id="46"/>
      <w:bookmarkEnd w:id="47"/>
      <w:bookmarkEnd w:id="48"/>
      <w:bookmarkEnd w:id="49"/>
      <w:bookmarkEnd w:id="50"/>
      <w:r>
        <w:rPr>
          <w:rFonts w:hint="eastAsia"/>
        </w:rPr>
        <w:t>其他</w:t>
      </w:r>
      <w:bookmarkEnd w:id="59"/>
    </w:p>
    <w:p w14:paraId="2236ECEF" w14:textId="77777777" w:rsidR="00B04769" w:rsidRDefault="00792D50">
      <w:pPr>
        <w:pStyle w:val="a0"/>
        <w:spacing w:before="156" w:after="156"/>
      </w:pPr>
      <w:bookmarkStart w:id="66" w:name="_Toc33198802"/>
      <w:r>
        <w:rPr>
          <w:rFonts w:hint="eastAsia"/>
        </w:rPr>
        <w:lastRenderedPageBreak/>
        <w:t>标签</w:t>
      </w:r>
      <w:bookmarkEnd w:id="66"/>
    </w:p>
    <w:p w14:paraId="302C4C24" w14:textId="77777777" w:rsidR="00B04769" w:rsidRDefault="00792D50">
      <w:pPr>
        <w:pStyle w:val="aff5"/>
        <w:keepNext w:val="0"/>
        <w:keepLines w:val="0"/>
        <w:tabs>
          <w:tab w:val="left" w:pos="602"/>
        </w:tabs>
        <w:spacing w:before="0" w:after="0" w:line="240" w:lineRule="auto"/>
        <w:rPr>
          <w:rFonts w:eastAsia="宋体"/>
        </w:rPr>
      </w:pPr>
      <w:r>
        <w:rPr>
          <w:rFonts w:ascii="黑体" w:hAnsi="黑体"/>
        </w:rPr>
        <w:t>6.1.1</w:t>
      </w:r>
      <w:r>
        <w:rPr>
          <w:rFonts w:eastAsia="宋体" w:hint="eastAsia"/>
        </w:rPr>
        <w:t>产品标签应符合</w:t>
      </w:r>
      <w:r>
        <w:rPr>
          <w:rFonts w:eastAsia="宋体"/>
        </w:rPr>
        <w:t>GB 7718</w:t>
      </w:r>
      <w:r>
        <w:rPr>
          <w:rFonts w:eastAsia="宋体" w:hint="eastAsia"/>
        </w:rPr>
        <w:t>和</w:t>
      </w:r>
      <w:r>
        <w:rPr>
          <w:rFonts w:eastAsia="宋体"/>
        </w:rPr>
        <w:t>GB 28050</w:t>
      </w:r>
      <w:r>
        <w:rPr>
          <w:rFonts w:eastAsia="宋体" w:hint="eastAsia"/>
        </w:rPr>
        <w:t>等国家标准的规定。</w:t>
      </w:r>
    </w:p>
    <w:p w14:paraId="2E71C736" w14:textId="77777777" w:rsidR="00B04769" w:rsidRDefault="00792D50">
      <w:pPr>
        <w:pStyle w:val="aff5"/>
        <w:keepNext w:val="0"/>
        <w:keepLines w:val="0"/>
        <w:tabs>
          <w:tab w:val="left" w:pos="602"/>
        </w:tabs>
        <w:spacing w:before="0" w:after="0" w:line="240" w:lineRule="auto"/>
        <w:rPr>
          <w:rFonts w:eastAsia="宋体"/>
        </w:rPr>
      </w:pPr>
      <w:r>
        <w:rPr>
          <w:rFonts w:ascii="黑体" w:hAnsi="黑体"/>
        </w:rPr>
        <w:t>6.1.2</w:t>
      </w:r>
      <w:r>
        <w:rPr>
          <w:rFonts w:eastAsia="宋体" w:hint="eastAsia"/>
        </w:rPr>
        <w:t>产品标签中必须标注致敏源信息。</w:t>
      </w:r>
    </w:p>
    <w:p w14:paraId="5DF43D0E" w14:textId="77777777" w:rsidR="00B04769" w:rsidRDefault="00792D50">
      <w:pPr>
        <w:pStyle w:val="aff5"/>
        <w:keepNext w:val="0"/>
        <w:keepLines w:val="0"/>
        <w:tabs>
          <w:tab w:val="left" w:pos="602"/>
        </w:tabs>
        <w:spacing w:before="0" w:after="0" w:line="240" w:lineRule="auto"/>
        <w:rPr>
          <w:rFonts w:eastAsia="宋体"/>
        </w:rPr>
      </w:pPr>
      <w:r>
        <w:rPr>
          <w:rFonts w:ascii="黑体" w:hAnsi="黑体"/>
        </w:rPr>
        <w:t>6.1.3</w:t>
      </w:r>
      <w:r>
        <w:rPr>
          <w:rFonts w:eastAsia="宋体" w:hint="eastAsia"/>
        </w:rPr>
        <w:t>如产品食用过程会可能影响儿童安全性，应在包装标签中醒目标注。</w:t>
      </w:r>
    </w:p>
    <w:p w14:paraId="7DD72523" w14:textId="77777777" w:rsidR="00B04769" w:rsidRDefault="00792D50">
      <w:pPr>
        <w:pStyle w:val="a0"/>
        <w:spacing w:before="156" w:after="156"/>
      </w:pPr>
      <w:bookmarkStart w:id="67" w:name="_Toc33198803"/>
      <w:r>
        <w:rPr>
          <w:rFonts w:hint="eastAsia"/>
        </w:rPr>
        <w:t>包装</w:t>
      </w:r>
      <w:bookmarkEnd w:id="67"/>
    </w:p>
    <w:p w14:paraId="41B8B4DD" w14:textId="77777777" w:rsidR="00B04769" w:rsidRDefault="00792D50">
      <w:pPr>
        <w:pStyle w:val="aff5"/>
        <w:keepNext w:val="0"/>
        <w:keepLines w:val="0"/>
        <w:tabs>
          <w:tab w:val="left" w:pos="602"/>
        </w:tabs>
        <w:spacing w:before="0" w:after="0" w:line="240" w:lineRule="auto"/>
        <w:rPr>
          <w:rFonts w:eastAsia="宋体"/>
        </w:rPr>
      </w:pPr>
      <w:r>
        <w:rPr>
          <w:rFonts w:eastAsia="宋体"/>
        </w:rPr>
        <w:t>6.2.1</w:t>
      </w:r>
      <w:r>
        <w:rPr>
          <w:rFonts w:eastAsia="宋体" w:hint="eastAsia"/>
        </w:rPr>
        <w:t>产品所使用的包装材料应确保安全性，不得有有害物质迁移。</w:t>
      </w:r>
    </w:p>
    <w:p w14:paraId="65FF5395" w14:textId="77777777" w:rsidR="00B04769" w:rsidRDefault="00792D50">
      <w:pPr>
        <w:pStyle w:val="aff5"/>
        <w:keepNext w:val="0"/>
        <w:keepLines w:val="0"/>
        <w:tabs>
          <w:tab w:val="left" w:pos="602"/>
        </w:tabs>
        <w:spacing w:before="0" w:after="0" w:line="240" w:lineRule="auto"/>
        <w:rPr>
          <w:rFonts w:eastAsia="宋体"/>
        </w:rPr>
      </w:pPr>
      <w:r>
        <w:rPr>
          <w:rFonts w:eastAsia="宋体"/>
        </w:rPr>
        <w:t>6.2.2</w:t>
      </w:r>
      <w:r>
        <w:rPr>
          <w:rFonts w:eastAsia="宋体" w:hint="eastAsia"/>
        </w:rPr>
        <w:t>产品所使用包装材料应有良好的密封性，确保产品不易变质。</w:t>
      </w:r>
    </w:p>
    <w:p w14:paraId="0F36580B" w14:textId="77777777" w:rsidR="00B04769" w:rsidRDefault="00792D50">
      <w:pPr>
        <w:pStyle w:val="aff5"/>
        <w:keepNext w:val="0"/>
        <w:keepLines w:val="0"/>
        <w:tabs>
          <w:tab w:val="left" w:pos="602"/>
        </w:tabs>
        <w:spacing w:before="0" w:after="0" w:line="240" w:lineRule="auto"/>
        <w:rPr>
          <w:rFonts w:eastAsia="宋体"/>
        </w:rPr>
      </w:pPr>
      <w:r>
        <w:rPr>
          <w:rFonts w:eastAsia="宋体"/>
        </w:rPr>
        <w:t>6.3.3</w:t>
      </w:r>
      <w:r>
        <w:rPr>
          <w:rFonts w:eastAsia="宋体" w:hint="eastAsia"/>
        </w:rPr>
        <w:t>产品包装结构设计应考虑儿童安全性。</w:t>
      </w:r>
    </w:p>
    <w:p w14:paraId="32DC5A77" w14:textId="77777777" w:rsidR="00B04769" w:rsidRDefault="00792D50">
      <w:pPr>
        <w:pStyle w:val="aff5"/>
        <w:keepNext w:val="0"/>
        <w:keepLines w:val="0"/>
        <w:tabs>
          <w:tab w:val="left" w:pos="602"/>
        </w:tabs>
        <w:spacing w:before="0" w:after="0" w:line="240" w:lineRule="auto"/>
        <w:rPr>
          <w:rFonts w:ascii="黑体"/>
        </w:rPr>
      </w:pPr>
      <w:r>
        <w:rPr>
          <w:rFonts w:eastAsia="宋体"/>
        </w:rPr>
        <w:t>6.3.4</w:t>
      </w:r>
      <w:r>
        <w:rPr>
          <w:rFonts w:eastAsia="宋体" w:hint="eastAsia"/>
        </w:rPr>
        <w:t>产品中的附加物，如卡片、小玩具、干燥剂等，不应对儿童造成危害。干燥剂外包装应有警示图案，防止误食。</w:t>
      </w:r>
      <w:bookmarkEnd w:id="60"/>
      <w:bookmarkEnd w:id="61"/>
      <w:bookmarkEnd w:id="62"/>
      <w:bookmarkEnd w:id="63"/>
      <w:bookmarkEnd w:id="64"/>
      <w:bookmarkEnd w:id="65"/>
    </w:p>
    <w:p w14:paraId="4A87511C" w14:textId="77777777" w:rsidR="00B04769" w:rsidRDefault="00B04769">
      <w:pPr>
        <w:pStyle w:val="aff5"/>
        <w:keepNext w:val="0"/>
        <w:keepLines w:val="0"/>
        <w:tabs>
          <w:tab w:val="left" w:pos="602"/>
        </w:tabs>
        <w:spacing w:before="0" w:after="0" w:line="240" w:lineRule="auto"/>
        <w:rPr>
          <w:rFonts w:ascii="黑体"/>
        </w:rPr>
      </w:pPr>
    </w:p>
    <w:p w14:paraId="443F7CC2" w14:textId="77777777" w:rsidR="00B04769" w:rsidRDefault="00792D50">
      <w:pPr>
        <w:pStyle w:val="a0"/>
        <w:numPr>
          <w:ilvl w:val="0"/>
          <w:numId w:val="0"/>
        </w:numPr>
        <w:spacing w:before="156" w:after="156"/>
      </w:pPr>
      <w:bookmarkStart w:id="68" w:name="_Toc33198804"/>
      <w:r>
        <w:rPr>
          <w:rFonts w:hint="eastAsia"/>
        </w:rPr>
        <w:t>参考文献：</w:t>
      </w:r>
      <w:bookmarkEnd w:id="68"/>
    </w:p>
    <w:p w14:paraId="52A1F34B" w14:textId="77777777" w:rsidR="00B04769" w:rsidRDefault="00792D50">
      <w:pPr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《论儿童食品包装的安全性设计》，山东理工学院</w:t>
      </w:r>
    </w:p>
    <w:p w14:paraId="29FF75C4" w14:textId="77777777" w:rsidR="00B04769" w:rsidRDefault="00792D50">
      <w:pPr>
        <w:rPr>
          <w:rFonts w:ascii="Songti SC" w:eastAsia="Songti SC" w:hAnsi="Songti SC" w:cs="MS Mincho"/>
          <w:szCs w:val="21"/>
        </w:rPr>
      </w:pPr>
      <w:r>
        <w:rPr>
          <w:rFonts w:ascii="Songti SC" w:eastAsia="Songti SC" w:hAnsi="Songti SC" w:cs="MS Mincho" w:hint="eastAsia"/>
          <w:szCs w:val="21"/>
        </w:rPr>
        <w:t>《中国儿童青少年零食指南</w:t>
      </w:r>
      <w:r>
        <w:rPr>
          <w:rFonts w:ascii="Songti SC" w:eastAsia="Songti SC" w:hAnsi="Songti SC" w:cs="MS Mincho"/>
          <w:szCs w:val="21"/>
        </w:rPr>
        <w:t>2018</w:t>
      </w:r>
      <w:r>
        <w:rPr>
          <w:rFonts w:ascii="Songti SC" w:eastAsia="Songti SC" w:hAnsi="Songti SC" w:cs="MS Mincho" w:hint="eastAsia"/>
          <w:szCs w:val="21"/>
        </w:rPr>
        <w:t>》</w:t>
      </w:r>
    </w:p>
    <w:p w14:paraId="48559ACC" w14:textId="77777777" w:rsidR="00B04769" w:rsidRDefault="00B04769">
      <w:pPr>
        <w:pStyle w:val="aff5"/>
        <w:keepNext w:val="0"/>
        <w:keepLines w:val="0"/>
        <w:tabs>
          <w:tab w:val="left" w:pos="602"/>
        </w:tabs>
        <w:spacing w:before="0" w:after="0" w:line="240" w:lineRule="auto"/>
        <w:rPr>
          <w:rFonts w:ascii="黑体"/>
        </w:rPr>
      </w:pPr>
    </w:p>
    <w:sectPr w:rsidR="00B04769">
      <w:headerReference w:type="default" r:id="rId15"/>
      <w:footerReference w:type="default" r:id="rId16"/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679B" w14:textId="77777777" w:rsidR="00F1715F" w:rsidRDefault="00F1715F">
      <w:r>
        <w:separator/>
      </w:r>
    </w:p>
  </w:endnote>
  <w:endnote w:type="continuationSeparator" w:id="0">
    <w:p w14:paraId="5C133DB3" w14:textId="77777777" w:rsidR="00F1715F" w:rsidRDefault="00F1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18DC" w14:textId="77777777" w:rsidR="00B04769" w:rsidRDefault="00792D50">
    <w:pPr>
      <w:pStyle w:val="af8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II</w:t>
    </w:r>
    <w:r>
      <w:rPr>
        <w:rStyle w:val="a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00149" w14:textId="77777777" w:rsidR="00B04769" w:rsidRDefault="00792D50">
    <w:pPr>
      <w:pStyle w:val="af5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III</w:t>
    </w:r>
    <w:r>
      <w:rPr>
        <w:rStyle w:val="a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931FC" w14:textId="1F8143A7" w:rsidR="00B04769" w:rsidRDefault="00AD4AC4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72D611" wp14:editId="7E97C58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1450" cy="131445"/>
              <wp:effectExtent l="0" t="0" r="0" b="0"/>
              <wp:wrapNone/>
              <wp:docPr id="25" name="文本框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56084" w14:textId="77777777" w:rsidR="00B04769" w:rsidRDefault="00792D50">
                          <w:pPr>
                            <w:pStyle w:val="ad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2D611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33" type="#_x0000_t202" style="position:absolute;left:0;text-align:left;margin-left:-37.7pt;margin-top:0;width:13.5pt;height:10.35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" filled="f" stroked="f" strokeweight=".5pt">
              <v:textbox style="mso-fit-shape-to-text:t" inset="0,0,0,0">
                <w:txbxContent>
                  <w:p w14:paraId="3AC56084" w14:textId="77777777" w:rsidR="00B04769" w:rsidRDefault="00792D50">
                    <w:pPr>
                      <w:pStyle w:val="ad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59559" w14:textId="5EC48705" w:rsidR="00B04769" w:rsidRDefault="00AD4AC4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8B3625" wp14:editId="40B444E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0665" cy="224155"/>
              <wp:effectExtent l="0" t="0" r="0" b="0"/>
              <wp:wrapNone/>
              <wp:docPr id="26" name="文本框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65" cy="224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C3DA7" w14:textId="77777777" w:rsidR="00B04769" w:rsidRDefault="00792D50">
                          <w:pPr>
                            <w:pStyle w:val="af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B3625"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34" type="#_x0000_t202" style="position:absolute;left:0;text-align:left;margin-left:-32.25pt;margin-top:0;width:18.95pt;height:17.6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" filled="f" stroked="f" strokeweight=".5pt">
              <v:textbox style="mso-fit-shape-to-text:t" inset="0,0,0,0">
                <w:txbxContent>
                  <w:p w14:paraId="4A7C3DA7" w14:textId="77777777" w:rsidR="00B04769" w:rsidRDefault="00792D50">
                    <w:pPr>
                      <w:pStyle w:val="af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7D048" w14:textId="77777777" w:rsidR="00B04769" w:rsidRDefault="00792D50" w:rsidP="00EE2B0D">
    <w:pPr>
      <w:pStyle w:val="ad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6FDE27B4" w14:textId="77777777" w:rsidR="00B04769" w:rsidRDefault="00B04769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67A26" w14:textId="77777777" w:rsidR="00F1715F" w:rsidRDefault="00F1715F">
      <w:r>
        <w:separator/>
      </w:r>
    </w:p>
  </w:footnote>
  <w:footnote w:type="continuationSeparator" w:id="0">
    <w:p w14:paraId="7B3987D3" w14:textId="77777777" w:rsidR="00F1715F" w:rsidRDefault="00F1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22F8" w14:textId="77777777" w:rsidR="00B04769" w:rsidRDefault="00792D50">
    <w:pPr>
      <w:pStyle w:val="af9"/>
    </w:pPr>
    <w:r>
      <w:t xml:space="preserve">GS </w:t>
    </w:r>
    <w:r>
      <w:t>××××—××××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B6D73" w14:textId="77777777" w:rsidR="00B04769" w:rsidRDefault="00792D50">
    <w:pPr>
      <w:pStyle w:val="af6"/>
    </w:pPr>
    <w:r>
      <w:t xml:space="preserve">GS </w:t>
    </w:r>
    <w:r>
      <w:t>××××—××××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BAB7" w14:textId="5B3DDD33" w:rsidR="00B04769" w:rsidRDefault="00792D50">
    <w:pPr>
      <w:pStyle w:val="af6"/>
    </w:pPr>
    <w:r>
      <w:t xml:space="preserve">T/CFCA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C300" w14:textId="3233C845" w:rsidR="00B04769" w:rsidRDefault="00792D50">
    <w:pPr>
      <w:pStyle w:val="af6"/>
    </w:pPr>
    <w:r>
      <w:t xml:space="preserve">T/CFCA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" w15:restartNumberingAfterBreak="0">
    <w:nsid w:val="557C2AF5"/>
    <w:multiLevelType w:val="multilevel"/>
    <w:tmpl w:val="557C2AF5"/>
    <w:lvl w:ilvl="0">
      <w:start w:val="1"/>
      <w:numFmt w:val="decimal"/>
      <w:pStyle w:val="a5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2" w15:restartNumberingAfterBreak="0">
    <w:nsid w:val="646260FA"/>
    <w:multiLevelType w:val="multilevel"/>
    <w:tmpl w:val="646260FA"/>
    <w:lvl w:ilvl="0">
      <w:start w:val="1"/>
      <w:numFmt w:val="decimal"/>
      <w:pStyle w:val="a6"/>
      <w:suff w:val="nothing"/>
      <w:lvlText w:val="表%1　"/>
      <w:lvlJc w:val="left"/>
      <w:pPr>
        <w:ind w:left="4112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76"/>
    <w:rsid w:val="00030BE2"/>
    <w:rsid w:val="00035DA0"/>
    <w:rsid w:val="000540C1"/>
    <w:rsid w:val="000632D6"/>
    <w:rsid w:val="000A03A7"/>
    <w:rsid w:val="00132D34"/>
    <w:rsid w:val="00145121"/>
    <w:rsid w:val="001972F2"/>
    <w:rsid w:val="001C0A99"/>
    <w:rsid w:val="001D4C69"/>
    <w:rsid w:val="00277A1B"/>
    <w:rsid w:val="0029558C"/>
    <w:rsid w:val="002F454A"/>
    <w:rsid w:val="002F7299"/>
    <w:rsid w:val="003031E5"/>
    <w:rsid w:val="00305E43"/>
    <w:rsid w:val="00324479"/>
    <w:rsid w:val="0035591D"/>
    <w:rsid w:val="00395DF8"/>
    <w:rsid w:val="003A7343"/>
    <w:rsid w:val="00427FC0"/>
    <w:rsid w:val="004C363F"/>
    <w:rsid w:val="0054146C"/>
    <w:rsid w:val="005526F9"/>
    <w:rsid w:val="00583776"/>
    <w:rsid w:val="005A5E51"/>
    <w:rsid w:val="006002F8"/>
    <w:rsid w:val="0062178F"/>
    <w:rsid w:val="006464E2"/>
    <w:rsid w:val="00660631"/>
    <w:rsid w:val="007401FB"/>
    <w:rsid w:val="00765E02"/>
    <w:rsid w:val="00766C98"/>
    <w:rsid w:val="00773B1B"/>
    <w:rsid w:val="00792D50"/>
    <w:rsid w:val="007C4BDB"/>
    <w:rsid w:val="007D6647"/>
    <w:rsid w:val="008737AA"/>
    <w:rsid w:val="00880A2F"/>
    <w:rsid w:val="00891A77"/>
    <w:rsid w:val="008C05A6"/>
    <w:rsid w:val="008C7789"/>
    <w:rsid w:val="009D41CE"/>
    <w:rsid w:val="009D6A4C"/>
    <w:rsid w:val="009F35E2"/>
    <w:rsid w:val="00A170F1"/>
    <w:rsid w:val="00AD4AC4"/>
    <w:rsid w:val="00AF69BA"/>
    <w:rsid w:val="00B022BE"/>
    <w:rsid w:val="00B04769"/>
    <w:rsid w:val="00B114BE"/>
    <w:rsid w:val="00B2063C"/>
    <w:rsid w:val="00B869DD"/>
    <w:rsid w:val="00B91905"/>
    <w:rsid w:val="00BB3248"/>
    <w:rsid w:val="00BC021B"/>
    <w:rsid w:val="00C34236"/>
    <w:rsid w:val="00C86F56"/>
    <w:rsid w:val="00CC42BD"/>
    <w:rsid w:val="00CD2222"/>
    <w:rsid w:val="00D14D96"/>
    <w:rsid w:val="00D34FC0"/>
    <w:rsid w:val="00D40F3C"/>
    <w:rsid w:val="00D571D8"/>
    <w:rsid w:val="00D66219"/>
    <w:rsid w:val="00D87DA2"/>
    <w:rsid w:val="00DF1DAD"/>
    <w:rsid w:val="00DF3BC1"/>
    <w:rsid w:val="00E01CAE"/>
    <w:rsid w:val="00E02DF2"/>
    <w:rsid w:val="00E17DB4"/>
    <w:rsid w:val="00E63935"/>
    <w:rsid w:val="00E8110E"/>
    <w:rsid w:val="00EE2B0D"/>
    <w:rsid w:val="00F13ED0"/>
    <w:rsid w:val="00F1715F"/>
    <w:rsid w:val="00F22D83"/>
    <w:rsid w:val="00F37074"/>
    <w:rsid w:val="00FD4D09"/>
    <w:rsid w:val="00FE286E"/>
    <w:rsid w:val="00FF7B90"/>
    <w:rsid w:val="1BD3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A6A947"/>
  <w15:docId w15:val="{4246923E-9E59-4C2A-9613-3AD2F966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3">
    <w:name w:val="heading 3"/>
    <w:basedOn w:val="a7"/>
    <w:next w:val="a7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TOC3">
    <w:name w:val="toc 3"/>
    <w:basedOn w:val="a7"/>
    <w:next w:val="a7"/>
    <w:uiPriority w:val="99"/>
    <w:pPr>
      <w:ind w:leftChars="400" w:left="840"/>
    </w:pPr>
  </w:style>
  <w:style w:type="paragraph" w:styleId="ab">
    <w:name w:val="Balloon Text"/>
    <w:basedOn w:val="a7"/>
    <w:link w:val="ac"/>
    <w:uiPriority w:val="99"/>
    <w:semiHidden/>
    <w:rPr>
      <w:kern w:val="0"/>
      <w:sz w:val="18"/>
      <w:szCs w:val="18"/>
    </w:rPr>
  </w:style>
  <w:style w:type="paragraph" w:styleId="ad">
    <w:name w:val="footer"/>
    <w:basedOn w:val="a7"/>
    <w:link w:val="ae"/>
    <w:uiPriority w:val="99"/>
    <w:pPr>
      <w:snapToGrid w:val="0"/>
      <w:ind w:rightChars="100" w:right="210"/>
      <w:jc w:val="right"/>
    </w:pPr>
    <w:rPr>
      <w:kern w:val="0"/>
      <w:sz w:val="18"/>
      <w:szCs w:val="18"/>
    </w:rPr>
  </w:style>
  <w:style w:type="paragraph" w:styleId="af">
    <w:name w:val="header"/>
    <w:basedOn w:val="a7"/>
    <w:link w:val="af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TOC1">
    <w:name w:val="toc 1"/>
    <w:basedOn w:val="a7"/>
    <w:next w:val="a7"/>
    <w:uiPriority w:val="99"/>
    <w:qFormat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af1">
    <w:name w:val="Normal (Web)"/>
    <w:basedOn w:val="a7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2">
    <w:name w:val="page number"/>
    <w:uiPriority w:val="99"/>
    <w:qFormat/>
    <w:rPr>
      <w:rFonts w:ascii="Times New Roman" w:eastAsia="宋体" w:hAnsi="Times New Roman" w:cs="Times New Roman"/>
      <w:sz w:val="18"/>
    </w:rPr>
  </w:style>
  <w:style w:type="character" w:styleId="af3">
    <w:name w:val="Hyperlink"/>
    <w:uiPriority w:val="99"/>
    <w:qFormat/>
    <w:rPr>
      <w:rFonts w:cs="Times New Roman"/>
      <w:color w:val="0000FF"/>
      <w:spacing w:val="0"/>
      <w:w w:val="100"/>
      <w:sz w:val="21"/>
      <w:u w:val="single"/>
    </w:rPr>
  </w:style>
  <w:style w:type="character" w:customStyle="1" w:styleId="30">
    <w:name w:val="标题 3 字符"/>
    <w:link w:val="3"/>
    <w:uiPriority w:val="99"/>
    <w:semiHidden/>
    <w:locked/>
    <w:rPr>
      <w:rFonts w:ascii="Times New Roman" w:eastAsia="宋体" w:hAnsi="Times New Roman"/>
      <w:b/>
      <w:sz w:val="32"/>
    </w:rPr>
  </w:style>
  <w:style w:type="character" w:customStyle="1" w:styleId="ae">
    <w:name w:val="页脚 字符"/>
    <w:link w:val="ad"/>
    <w:uiPriority w:val="99"/>
    <w:qFormat/>
    <w:locked/>
    <w:rPr>
      <w:rFonts w:ascii="Times New Roman" w:eastAsia="宋体" w:hAnsi="Times New Roman"/>
      <w:sz w:val="18"/>
    </w:rPr>
  </w:style>
  <w:style w:type="paragraph" w:customStyle="1" w:styleId="af4">
    <w:name w:val="段"/>
    <w:link w:val="Char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/>
      <w:kern w:val="2"/>
      <w:sz w:val="22"/>
    </w:rPr>
  </w:style>
  <w:style w:type="character" w:customStyle="1" w:styleId="Char">
    <w:name w:val="段 Char"/>
    <w:link w:val="af4"/>
    <w:uiPriority w:val="99"/>
    <w:qFormat/>
    <w:locked/>
    <w:rPr>
      <w:rFonts w:ascii="宋体" w:eastAsia="宋体" w:hAnsi="Times New Roman"/>
      <w:kern w:val="2"/>
      <w:sz w:val="22"/>
      <w:lang w:val="en-US" w:eastAsia="zh-CN"/>
    </w:rPr>
  </w:style>
  <w:style w:type="paragraph" w:customStyle="1" w:styleId="a0">
    <w:name w:val="一级条标题"/>
    <w:next w:val="af4"/>
    <w:uiPriority w:val="99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f5">
    <w:name w:val="标准书脚_奇数页"/>
    <w:uiPriority w:val="99"/>
    <w:qFormat/>
    <w:pPr>
      <w:spacing w:before="120"/>
      <w:ind w:right="198"/>
      <w:jc w:val="right"/>
    </w:pPr>
    <w:rPr>
      <w:rFonts w:ascii="宋体" w:eastAsia="宋体" w:hAnsi="Times New Roman"/>
      <w:sz w:val="18"/>
      <w:szCs w:val="18"/>
    </w:rPr>
  </w:style>
  <w:style w:type="paragraph" w:customStyle="1" w:styleId="af6">
    <w:name w:val="标准书眉_奇数页"/>
    <w:next w:val="a7"/>
    <w:uiPriority w:val="99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/>
      <w:sz w:val="21"/>
      <w:szCs w:val="21"/>
    </w:rPr>
  </w:style>
  <w:style w:type="paragraph" w:customStyle="1" w:styleId="a">
    <w:name w:val="章标题"/>
    <w:next w:val="af4"/>
    <w:uiPriority w:val="99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1">
    <w:name w:val="二级条标题"/>
    <w:basedOn w:val="a0"/>
    <w:next w:val="af4"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uiPriority w:val="99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7">
    <w:name w:val="目次、标准名称标题"/>
    <w:basedOn w:val="a7"/>
    <w:next w:val="af4"/>
    <w:uiPriority w:val="99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三级条标题"/>
    <w:basedOn w:val="a1"/>
    <w:next w:val="af4"/>
    <w:uiPriority w:val="99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4"/>
    <w:uiPriority w:val="99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4"/>
    <w:uiPriority w:val="99"/>
    <w:qFormat/>
    <w:pPr>
      <w:numPr>
        <w:ilvl w:val="5"/>
      </w:numPr>
      <w:outlineLvl w:val="6"/>
    </w:pPr>
  </w:style>
  <w:style w:type="paragraph" w:customStyle="1" w:styleId="af8">
    <w:name w:val="标准书脚_偶数页"/>
    <w:uiPriority w:val="99"/>
    <w:qFormat/>
    <w:pPr>
      <w:spacing w:before="120"/>
      <w:ind w:left="221"/>
    </w:pPr>
    <w:rPr>
      <w:rFonts w:ascii="宋体" w:eastAsia="宋体" w:hAnsi="Times New Roman"/>
      <w:sz w:val="18"/>
      <w:szCs w:val="18"/>
    </w:rPr>
  </w:style>
  <w:style w:type="paragraph" w:customStyle="1" w:styleId="af9">
    <w:name w:val="标准书眉_偶数页"/>
    <w:basedOn w:val="af6"/>
    <w:next w:val="a7"/>
    <w:uiPriority w:val="99"/>
    <w:qFormat/>
    <w:pPr>
      <w:jc w:val="left"/>
    </w:pPr>
  </w:style>
  <w:style w:type="character" w:customStyle="1" w:styleId="afa">
    <w:name w:val="发布"/>
    <w:uiPriority w:val="99"/>
    <w:qFormat/>
    <w:rPr>
      <w:rFonts w:ascii="黑体" w:eastAsia="黑体"/>
      <w:spacing w:val="85"/>
      <w:w w:val="100"/>
      <w:position w:val="3"/>
      <w:sz w:val="28"/>
    </w:rPr>
  </w:style>
  <w:style w:type="paragraph" w:customStyle="1" w:styleId="afb">
    <w:name w:val="发布日期"/>
    <w:uiPriority w:val="99"/>
    <w:qFormat/>
    <w:pPr>
      <w:framePr w:w="3997" w:h="471" w:hRule="exact" w:vSpace="181" w:wrap="around" w:hAnchor="page" w:x="7089" w:y="14097" w:anchorLock="1"/>
    </w:pPr>
    <w:rPr>
      <w:rFonts w:ascii="Times New Roman" w:eastAsia="黑体" w:hAnsi="Times New Roman"/>
      <w:sz w:val="28"/>
    </w:rPr>
  </w:style>
  <w:style w:type="paragraph" w:customStyle="1" w:styleId="afc">
    <w:name w:val="封面标准名称"/>
    <w:uiPriority w:val="99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d">
    <w:name w:val="封面标准英文名称"/>
    <w:basedOn w:val="afc"/>
    <w:uiPriority w:val="99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e">
    <w:name w:val="封面一致性程度标识"/>
    <w:basedOn w:val="afd"/>
    <w:uiPriority w:val="99"/>
    <w:pPr>
      <w:framePr w:wrap="around"/>
      <w:spacing w:before="440"/>
    </w:pPr>
    <w:rPr>
      <w:rFonts w:ascii="宋体" w:eastAsia="宋体"/>
    </w:rPr>
  </w:style>
  <w:style w:type="paragraph" w:customStyle="1" w:styleId="aff">
    <w:name w:val="封面标准文稿编辑信息"/>
    <w:basedOn w:val="a7"/>
    <w:uiPriority w:val="99"/>
    <w:qFormat/>
    <w:pPr>
      <w:framePr w:w="9639" w:h="6917" w:hRule="exact" w:wrap="around" w:vAnchor="page" w:hAnchor="page" w:xAlign="center" w:y="6408" w:anchorLock="1"/>
      <w:spacing w:before="180" w:after="160" w:line="180" w:lineRule="exact"/>
      <w:jc w:val="center"/>
      <w:textAlignment w:val="center"/>
    </w:pPr>
    <w:rPr>
      <w:rFonts w:ascii="宋体"/>
      <w:kern w:val="0"/>
      <w:szCs w:val="28"/>
    </w:rPr>
  </w:style>
  <w:style w:type="paragraph" w:customStyle="1" w:styleId="aff0">
    <w:name w:val="封面正文"/>
    <w:uiPriority w:val="99"/>
    <w:pPr>
      <w:jc w:val="both"/>
    </w:pPr>
    <w:rPr>
      <w:rFonts w:ascii="Times New Roman" w:eastAsia="宋体" w:hAnsi="Times New Roman"/>
    </w:rPr>
  </w:style>
  <w:style w:type="paragraph" w:customStyle="1" w:styleId="aff1">
    <w:name w:val="其他标准称谓"/>
    <w:next w:val="a7"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2">
    <w:name w:val="其他发布部门"/>
    <w:basedOn w:val="a7"/>
    <w:uiPriority w:val="99"/>
    <w:pPr>
      <w:framePr w:w="7938" w:h="1134" w:hRule="exact" w:hSpace="125" w:vSpace="181" w:wrap="around" w:vAnchor="page" w:hAnchor="page" w:x="2150" w:y="15310" w:anchorLock="1"/>
      <w:widowControl/>
      <w:spacing w:line="24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ff3">
    <w:name w:val="前言、引言标题"/>
    <w:next w:val="af4"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aff4">
    <w:name w:val="实施日期"/>
    <w:basedOn w:val="afb"/>
    <w:uiPriority w:val="99"/>
    <w:pPr>
      <w:framePr w:wrap="around" w:vAnchor="page" w:hAnchor="text"/>
      <w:jc w:val="right"/>
    </w:pPr>
  </w:style>
  <w:style w:type="paragraph" w:customStyle="1" w:styleId="a6">
    <w:name w:val="正文表标题"/>
    <w:next w:val="af4"/>
    <w:uiPriority w:val="99"/>
    <w:pPr>
      <w:numPr>
        <w:numId w:val="2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paragraph" w:customStyle="1" w:styleId="a5">
    <w:name w:val="正文图标题"/>
    <w:next w:val="af4"/>
    <w:uiPriority w:val="99"/>
    <w:pPr>
      <w:numPr>
        <w:numId w:val="3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/>
      <w:sz w:val="21"/>
    </w:rPr>
  </w:style>
  <w:style w:type="character" w:customStyle="1" w:styleId="af0">
    <w:name w:val="页眉 字符"/>
    <w:link w:val="af"/>
    <w:uiPriority w:val="99"/>
    <w:locked/>
    <w:rPr>
      <w:rFonts w:ascii="Times New Roman" w:eastAsia="宋体" w:hAnsi="Times New Roman"/>
      <w:sz w:val="18"/>
    </w:rPr>
  </w:style>
  <w:style w:type="paragraph" w:customStyle="1" w:styleId="aff5">
    <w:name w:val="章"/>
    <w:basedOn w:val="3"/>
    <w:uiPriority w:val="99"/>
    <w:pPr>
      <w:widowControl/>
      <w:spacing w:line="415" w:lineRule="auto"/>
      <w:jc w:val="left"/>
    </w:pPr>
    <w:rPr>
      <w:rFonts w:ascii="宋体" w:eastAsia="黑体" w:hAnsi="宋体" w:cs="宋体"/>
      <w:b w:val="0"/>
      <w:sz w:val="21"/>
    </w:rPr>
  </w:style>
  <w:style w:type="character" w:customStyle="1" w:styleId="ac">
    <w:name w:val="批注框文本 字符"/>
    <w:link w:val="ab"/>
    <w:uiPriority w:val="99"/>
    <w:semiHidden/>
    <w:locked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 xuhui</dc:creator>
  <cp:lastModifiedBy>cui xuhui</cp:lastModifiedBy>
  <cp:revision>8</cp:revision>
  <dcterms:created xsi:type="dcterms:W3CDTF">2020-03-27T07:27:00Z</dcterms:created>
  <dcterms:modified xsi:type="dcterms:W3CDTF">2020-03-27T12:05:00Z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